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55CA7" w14:textId="0BD6E0F4" w:rsidR="00EC227E" w:rsidRPr="00DB0B62" w:rsidRDefault="000A5571" w:rsidP="00EC227E">
      <w:pPr>
        <w:spacing w:after="120" w:line="276" w:lineRule="auto"/>
        <w:jc w:val="center"/>
        <w:rPr>
          <w:rFonts w:ascii="Bookman Old Style" w:hAnsi="Bookman Old Style"/>
          <w:b/>
          <w:bCs/>
          <w:sz w:val="22"/>
          <w:szCs w:val="22"/>
        </w:rPr>
      </w:pPr>
      <w:r w:rsidRPr="00DB0B62">
        <w:rPr>
          <w:rFonts w:ascii="Bookman Old Style" w:hAnsi="Bookman Old Style"/>
          <w:b/>
          <w:bCs/>
          <w:sz w:val="22"/>
          <w:szCs w:val="22"/>
        </w:rPr>
        <w:t>PERAN PEMIMPIN TRANSFORMASIONAL DALAM PENGEMBANGAN KOMPETENSI KARYAWAN</w:t>
      </w:r>
    </w:p>
    <w:p w14:paraId="38163A88" w14:textId="77777777" w:rsidR="00BB31AD" w:rsidRPr="00DB0B62" w:rsidRDefault="00BB31AD" w:rsidP="00EC227E">
      <w:pPr>
        <w:spacing w:after="120" w:line="276" w:lineRule="auto"/>
        <w:jc w:val="center"/>
        <w:rPr>
          <w:rFonts w:ascii="Bookman Old Style" w:hAnsi="Bookman Old Style"/>
          <w:b/>
          <w:bCs/>
          <w:sz w:val="22"/>
          <w:szCs w:val="22"/>
        </w:rPr>
      </w:pPr>
    </w:p>
    <w:p w14:paraId="2C86FC31" w14:textId="2565C9A8" w:rsidR="003E7F4F" w:rsidRPr="00DB0B62" w:rsidRDefault="003E7F4F" w:rsidP="00A513C6">
      <w:pPr>
        <w:spacing w:after="0" w:line="276" w:lineRule="auto"/>
        <w:jc w:val="center"/>
        <w:rPr>
          <w:rFonts w:ascii="Bookman Old Style" w:hAnsi="Bookman Old Style"/>
          <w:b/>
          <w:bCs/>
          <w:sz w:val="22"/>
          <w:szCs w:val="22"/>
        </w:rPr>
      </w:pPr>
      <w:r w:rsidRPr="00DB0B62">
        <w:rPr>
          <w:rFonts w:ascii="Bookman Old Style" w:hAnsi="Bookman Old Style"/>
          <w:b/>
          <w:bCs/>
          <w:sz w:val="22"/>
          <w:szCs w:val="22"/>
        </w:rPr>
        <w:t>Oleh</w:t>
      </w:r>
      <w:r w:rsidR="00B17407" w:rsidRPr="00DB0B62">
        <w:rPr>
          <w:rFonts w:ascii="Bookman Old Style" w:hAnsi="Bookman Old Style"/>
          <w:b/>
          <w:bCs/>
          <w:sz w:val="22"/>
          <w:szCs w:val="22"/>
        </w:rPr>
        <w:t>:</w:t>
      </w:r>
    </w:p>
    <w:p w14:paraId="43A083E9" w14:textId="77777777" w:rsidR="000A5571" w:rsidRPr="00DB0B62" w:rsidRDefault="000A5571" w:rsidP="00A513C6">
      <w:pPr>
        <w:spacing w:after="0" w:line="276" w:lineRule="auto"/>
        <w:jc w:val="center"/>
        <w:rPr>
          <w:rFonts w:ascii="Bookman Old Style" w:hAnsi="Bookman Old Style"/>
          <w:b/>
          <w:bCs/>
          <w:sz w:val="22"/>
          <w:szCs w:val="22"/>
        </w:rPr>
      </w:pPr>
      <w:r w:rsidRPr="00DB0B62">
        <w:rPr>
          <w:rFonts w:ascii="Bookman Old Style" w:hAnsi="Bookman Old Style"/>
          <w:b/>
          <w:bCs/>
          <w:sz w:val="22"/>
          <w:szCs w:val="22"/>
        </w:rPr>
        <w:t>Jeje Abdul Rojak</w:t>
      </w:r>
    </w:p>
    <w:p w14:paraId="62C90E69" w14:textId="7FF163B6" w:rsidR="00BB31AD" w:rsidRPr="00DB0B62" w:rsidRDefault="000A5571" w:rsidP="000A5571">
      <w:pPr>
        <w:spacing w:after="120" w:line="276" w:lineRule="auto"/>
        <w:jc w:val="center"/>
        <w:rPr>
          <w:rFonts w:ascii="Bookman Old Style" w:hAnsi="Bookman Old Style"/>
          <w:b/>
          <w:bCs/>
          <w:sz w:val="22"/>
          <w:szCs w:val="22"/>
        </w:rPr>
      </w:pPr>
      <w:r w:rsidRPr="00DB0B62">
        <w:rPr>
          <w:rFonts w:ascii="Bookman Old Style" w:hAnsi="Bookman Old Style"/>
          <w:b/>
          <w:bCs/>
          <w:sz w:val="22"/>
          <w:szCs w:val="22"/>
        </w:rPr>
        <w:t>Universitas Islam Negeri Sunan Ampel Surabaya</w:t>
      </w:r>
    </w:p>
    <w:p w14:paraId="41206F45" w14:textId="77777777" w:rsidR="00EC227E" w:rsidRPr="00DB0B62" w:rsidRDefault="00EC227E" w:rsidP="00EC227E">
      <w:pPr>
        <w:spacing w:after="120" w:line="276" w:lineRule="auto"/>
        <w:jc w:val="both"/>
        <w:rPr>
          <w:rFonts w:ascii="Bookman Old Style" w:hAnsi="Bookman Old Style"/>
          <w:sz w:val="22"/>
          <w:szCs w:val="22"/>
        </w:rPr>
      </w:pPr>
    </w:p>
    <w:p w14:paraId="145991EC" w14:textId="7CDE0CA4" w:rsidR="00EC227E" w:rsidRPr="00DB0B62" w:rsidRDefault="003E7F4F" w:rsidP="00EC227E">
      <w:pPr>
        <w:spacing w:after="120" w:line="276" w:lineRule="auto"/>
        <w:jc w:val="center"/>
        <w:rPr>
          <w:rFonts w:ascii="Bookman Old Style" w:hAnsi="Bookman Old Style"/>
          <w:i/>
          <w:iCs/>
          <w:sz w:val="22"/>
          <w:szCs w:val="22"/>
        </w:rPr>
      </w:pPr>
      <w:r w:rsidRPr="00DB0B62">
        <w:rPr>
          <w:rFonts w:ascii="Bookman Old Style" w:hAnsi="Bookman Old Style"/>
          <w:b/>
          <w:bCs/>
          <w:i/>
          <w:iCs/>
          <w:sz w:val="22"/>
          <w:szCs w:val="22"/>
        </w:rPr>
        <w:t>ABSTRACT</w:t>
      </w:r>
    </w:p>
    <w:p w14:paraId="30899E3D" w14:textId="77777777" w:rsidR="000A5571" w:rsidRPr="00DB0B62" w:rsidRDefault="000A5571" w:rsidP="000A5571">
      <w:pPr>
        <w:spacing w:after="120" w:line="276" w:lineRule="auto"/>
        <w:jc w:val="both"/>
        <w:rPr>
          <w:rFonts w:ascii="Bookman Old Style" w:hAnsi="Bookman Old Style"/>
          <w:i/>
          <w:iCs/>
          <w:spacing w:val="-2"/>
          <w:sz w:val="22"/>
          <w:szCs w:val="22"/>
        </w:rPr>
      </w:pPr>
      <w:r w:rsidRPr="00DB0B62">
        <w:rPr>
          <w:rFonts w:ascii="Bookman Old Style" w:hAnsi="Bookman Old Style"/>
          <w:i/>
          <w:iCs/>
          <w:spacing w:val="-2"/>
          <w:sz w:val="22"/>
          <w:szCs w:val="22"/>
        </w:rPr>
        <w:t>Transformational leadership drives employee development through four interconnected behavioral dimensions. Intellectual stimulation encourages questioning assumptions and exploring innovative solutions beyond standard procedures. Individualized consideration tailors development approaches to each employee's unique strengths, weaknesses, and career aspirations. Idealized influence builds trust through consistent role modeling where leaders practice stated values even at personal cost. Inspirational motivation articulates compelling future visions connecting individual roles to organizational transformation. Transformational leaders assign challenging tasks slightly above current skill levels forcing new capability development without formal training costs. Mentoring relationships transfer tacit knowledge about organizational culture, networks, and unwritten rules unavailable through classroom learning. Psychologically safe climates where mistakes trigger learning not punishment enable risk taking essential for development. Learning supporting systems including knowledge repositories and best practice sharing forums institutionalize continuous improvement. Leadership development programs must teach communication skills, emotional intelligence, and change management capabilities not assuming transformational behaviors as innate traits. Succession planning requires identifying and developing future transformational leaders rather than feeling threatened by talented subordinates. Behavioral consistency over time determines whether transformational leadership produces sustained development outcomes rather than sporadic improvements. Organizations integrating transformational leadership systematically with human resource development achieve sustainable competitive advantage through continuous employee capability enhancement.</w:t>
      </w:r>
    </w:p>
    <w:p w14:paraId="67BE8BCC" w14:textId="2A88540B" w:rsidR="00EC227E" w:rsidRPr="00DB0B62" w:rsidRDefault="000A5571" w:rsidP="000A5571">
      <w:pPr>
        <w:spacing w:after="120" w:line="276" w:lineRule="auto"/>
        <w:jc w:val="both"/>
        <w:rPr>
          <w:rFonts w:ascii="Bookman Old Style" w:hAnsi="Bookman Old Style"/>
          <w:i/>
          <w:iCs/>
          <w:sz w:val="22"/>
          <w:szCs w:val="22"/>
        </w:rPr>
      </w:pPr>
      <w:r w:rsidRPr="00DB0B62">
        <w:rPr>
          <w:rFonts w:ascii="Bookman Old Style" w:hAnsi="Bookman Old Style"/>
          <w:i/>
          <w:iCs/>
          <w:sz w:val="22"/>
          <w:szCs w:val="22"/>
        </w:rPr>
        <w:t>Keywords: transformational leadership, employee development, intellectual stimulation, individualized consideration, psychological safety, leadership development, continuous learning</w:t>
      </w:r>
      <w:r w:rsidR="003E7F4F" w:rsidRPr="00DB0B62">
        <w:rPr>
          <w:rFonts w:ascii="Bookman Old Style" w:hAnsi="Bookman Old Style"/>
          <w:i/>
          <w:iCs/>
          <w:sz w:val="22"/>
          <w:szCs w:val="22"/>
        </w:rPr>
        <w:t>.</w:t>
      </w:r>
    </w:p>
    <w:p w14:paraId="0818F9C4" w14:textId="77777777" w:rsidR="00A513C6" w:rsidRPr="00DB0B62" w:rsidRDefault="00A513C6" w:rsidP="00EC227E">
      <w:pPr>
        <w:spacing w:after="120" w:line="276" w:lineRule="auto"/>
        <w:jc w:val="both"/>
        <w:rPr>
          <w:rFonts w:ascii="Bookman Old Style" w:hAnsi="Bookman Old Style"/>
          <w:sz w:val="22"/>
          <w:szCs w:val="22"/>
        </w:rPr>
      </w:pPr>
    </w:p>
    <w:p w14:paraId="1F3F5AA5" w14:textId="680B87E9" w:rsidR="005B5D68" w:rsidRPr="00DB0B62" w:rsidRDefault="004474AB" w:rsidP="00A513C6">
      <w:pPr>
        <w:spacing w:after="0" w:line="276" w:lineRule="auto"/>
        <w:jc w:val="both"/>
        <w:rPr>
          <w:rFonts w:ascii="Bookman Old Style" w:hAnsi="Bookman Old Style"/>
          <w:sz w:val="22"/>
          <w:szCs w:val="22"/>
        </w:rPr>
      </w:pPr>
      <w:r w:rsidRPr="00DB0B62">
        <w:rPr>
          <w:rFonts w:ascii="Bookman Old Style" w:hAnsi="Bookman Old Style"/>
          <w:b/>
          <w:bCs/>
          <w:sz w:val="22"/>
          <w:szCs w:val="22"/>
        </w:rPr>
        <w:t>PENDAHULUAN</w:t>
      </w:r>
    </w:p>
    <w:p w14:paraId="0ECD6FED" w14:textId="01FEA5C4" w:rsidR="000A5571" w:rsidRPr="00DB0B62" w:rsidRDefault="000A5571" w:rsidP="000A5571">
      <w:pPr>
        <w:spacing w:after="120" w:line="276" w:lineRule="auto"/>
        <w:jc w:val="both"/>
        <w:rPr>
          <w:rFonts w:ascii="Bookman Old Style" w:hAnsi="Bookman Old Style"/>
          <w:spacing w:val="-4"/>
          <w:sz w:val="22"/>
          <w:szCs w:val="22"/>
        </w:rPr>
      </w:pPr>
      <w:r w:rsidRPr="00DB0B62">
        <w:rPr>
          <w:rFonts w:ascii="Bookman Old Style" w:hAnsi="Bookman Old Style"/>
          <w:spacing w:val="-4"/>
          <w:sz w:val="22"/>
          <w:szCs w:val="22"/>
        </w:rPr>
        <w:t>Perubahan lingkungan bisnis yang sangat cepat pada dekade kedua abad dua puluh satu menuntut organisasi untuk terus beradaptasi agar tetap bertahan.</w:t>
      </w:r>
      <w:r w:rsidR="00B77FAA" w:rsidRPr="00DB0B62">
        <w:rPr>
          <w:rFonts w:ascii="Bookman Old Style" w:hAnsi="Bookman Old Style"/>
          <w:spacing w:val="-4"/>
          <w:sz w:val="22"/>
          <w:szCs w:val="22"/>
        </w:rPr>
        <w:t xml:space="preserve"> Seiring dengan semakin kompleksnya lingkungan bisnis yang kompetitif, organisasi perlu melakukan upaya lebih besar untuk memahami cara mengembangkan kemampuan sumber daya manusia yang setara dengan </w:t>
      </w:r>
      <w:r w:rsidR="00B77FAA" w:rsidRPr="00DB0B62">
        <w:rPr>
          <w:rFonts w:ascii="Bookman Old Style" w:hAnsi="Bookman Old Style"/>
          <w:spacing w:val="-4"/>
          <w:sz w:val="22"/>
          <w:szCs w:val="22"/>
        </w:rPr>
        <w:lastRenderedPageBreak/>
        <w:t>tantangan tersebut (Crane &amp; Hartwell, 2018).</w:t>
      </w:r>
      <w:r w:rsidRPr="00DB0B62">
        <w:rPr>
          <w:rFonts w:ascii="Bookman Old Style" w:hAnsi="Bookman Old Style"/>
          <w:spacing w:val="-4"/>
          <w:sz w:val="22"/>
          <w:szCs w:val="22"/>
        </w:rPr>
        <w:t xml:space="preserve"> Kemajuan teknologi digital, globalisasi pasar, dan pergeseran nilai tenaga kerja menciptakan ketidakpastian yang belum pernah terjadi sebelumnya.</w:t>
      </w:r>
      <w:r w:rsidR="00F1474C" w:rsidRPr="00DB0B62">
        <w:rPr>
          <w:rFonts w:ascii="Bookman Old Style" w:hAnsi="Bookman Old Style"/>
          <w:spacing w:val="-4"/>
          <w:sz w:val="22"/>
          <w:szCs w:val="22"/>
        </w:rPr>
        <w:t xml:space="preserve"> Lingkungan bisnis global saat ini tidak hanya menuntut perbaikan bertahap, tetapi juga transformasi berkala, terutama jika suatu perusahaan mengandalkan teknologi sebagai keunggulan kompetitifnya (Basu, 2015).</w:t>
      </w:r>
      <w:r w:rsidR="007E434D" w:rsidRPr="00DB0B62">
        <w:rPr>
          <w:rFonts w:ascii="Bookman Old Style" w:hAnsi="Bookman Old Style"/>
          <w:spacing w:val="-4"/>
          <w:sz w:val="22"/>
          <w:szCs w:val="22"/>
        </w:rPr>
        <w:t xml:space="preserve"> Seiring dengan kemajuan teknologi terkini, organisasi saat ini menghadapi perubahan besar-besaran dalam tata cara kerja dan kepemimpinan mereka (Schwarzmüller et al., 2018).</w:t>
      </w:r>
      <w:r w:rsidRPr="00DB0B62">
        <w:rPr>
          <w:rFonts w:ascii="Bookman Old Style" w:hAnsi="Bookman Old Style"/>
          <w:spacing w:val="-4"/>
          <w:sz w:val="22"/>
          <w:szCs w:val="22"/>
        </w:rPr>
        <w:t xml:space="preserve"> Organisasi tidak dapat lagi mengandalkan strategi dan kompetensi yang sama seperti sepuluh tahun lalu untuk memenangkan persaingan. Kemampuan untuk belajar dan mengembangkan kapabilitas baru secara berkelanjutan menjadi faktor penentu keberhasilan jangka panjang. Dalam kondisi seperti ini, gaya kepemimpinan yang hanya fokus pada pengawasan dan pengendalian rutin menjadi tidak memadai. Diperlukan pemimpin yang mampu menginspirasi bawahan untuk terus belajar, berinovasi, dan melampaui ekspektasi kinerja biasa. Hariani dan Mardikaningsih (2014) menjelaskan bahwa servant leadership yang melayani kebutuhan bawahan efektif untuk meningkatkan efektivitas tim, tetapi kepemimpinan transformasional memiliki cakupan yang lebih luas dalam mendorong perubahan.</w:t>
      </w:r>
      <w:r w:rsidR="00327989" w:rsidRPr="00DB0B62">
        <w:rPr>
          <w:rFonts w:ascii="Bookman Old Style" w:hAnsi="Bookman Old Style"/>
          <w:spacing w:val="-4"/>
          <w:sz w:val="22"/>
          <w:szCs w:val="22"/>
        </w:rPr>
        <w:t xml:space="preserve"> Kepemimpinan transformasional dikenal luas sebagai gaya kepemimpinan yang memotivasi dengan visi organisasi yang jelas, yang diwujudkan melalui pembentukan hubungan yang lebih erat dengan para bawahan, memperhatikan kebutuhan mereka, dan membantu mereka menggali potensi yang mereka miliki (Al-Amin, 2017).</w:t>
      </w:r>
      <w:r w:rsidRPr="00DB0B62">
        <w:rPr>
          <w:rFonts w:ascii="Bookman Old Style" w:hAnsi="Bookman Old Style"/>
          <w:spacing w:val="-4"/>
          <w:sz w:val="22"/>
          <w:szCs w:val="22"/>
        </w:rPr>
        <w:t xml:space="preserve"> Kepemimpinan transformasional muncul sebagai pendekatan yang paling sesuai untuk menghadapi tantangan era disrupsi. Pemimpin transformasional tidak hanya mengelola sumber daya yang ada, tetapi juga menciptakan visi masa depan yang menggugah semangat bawahan untuk bertransformasi bersama.</w:t>
      </w:r>
    </w:p>
    <w:p w14:paraId="7A4B9E0D" w14:textId="0788275D" w:rsidR="000A5571" w:rsidRPr="00DB0B62" w:rsidRDefault="000A5571" w:rsidP="000A5571">
      <w:pPr>
        <w:spacing w:after="120" w:line="276" w:lineRule="auto"/>
        <w:jc w:val="both"/>
        <w:rPr>
          <w:rFonts w:ascii="Bookman Old Style" w:hAnsi="Bookman Old Style"/>
          <w:spacing w:val="-2"/>
          <w:sz w:val="22"/>
          <w:szCs w:val="22"/>
        </w:rPr>
      </w:pPr>
      <w:r w:rsidRPr="00DB0B62">
        <w:rPr>
          <w:rFonts w:ascii="Bookman Old Style" w:hAnsi="Bookman Old Style"/>
          <w:spacing w:val="-2"/>
          <w:sz w:val="22"/>
          <w:szCs w:val="22"/>
        </w:rPr>
        <w:t>Kepemimpinan transformasional berbeda secara fundamental dari kepemimpinan transaksional yang lebih umum ditemukan di organisasi tradisional. Pemimpin transaksional fokus pada pertukaran imbalan atas kinerja yang dicapai, seperti bonus untuk target penjualan atau promosi untuk masa kerja tertentu. Pendekatan ini efektif untuk mempertahankan status quo dan memastikan tugas rutin dilaksanakan dengan baik. Namun pendekatan ini tidak cukup untuk mendorong karyawan keluar dari zona nyaman dan mengembangkan kompetensi baru yang belum dikuasai. Pemimpin transformasional menggunakan empat dimensi perilaku yang saling terkait yaitu idealized influence, inspirational motivation, intellectual stimulation, dan individualized consideration. Idealized influence berarti pemimpin menjadi teladan yang dihormati dan ditiru oleh bawahan karena konsistensi antara kata dan perbuatan. Inspirational motivation adalah kemampuan menyusun visi yang menarik dan mengomunikasikannya dengan cara yang membangkitkan semangat bawahan. Darmawan</w:t>
      </w:r>
      <w:r w:rsidR="00FE5178" w:rsidRPr="00DB0B62">
        <w:rPr>
          <w:rFonts w:ascii="Bookman Old Style" w:hAnsi="Bookman Old Style"/>
          <w:spacing w:val="-2"/>
          <w:sz w:val="22"/>
          <w:szCs w:val="22"/>
        </w:rPr>
        <w:t xml:space="preserve"> et al. </w:t>
      </w:r>
      <w:r w:rsidRPr="00DB0B62">
        <w:rPr>
          <w:rFonts w:ascii="Bookman Old Style" w:hAnsi="Bookman Old Style"/>
          <w:spacing w:val="-2"/>
          <w:sz w:val="22"/>
          <w:szCs w:val="22"/>
        </w:rPr>
        <w:t>(2013) menyatakan bahwa proses integrasi fungsi SDM dengan fungsi lain memerlukan visi yang menginspirasi dari pimpinan puncak. Intellectual stimulation mendorong bawahan untuk mempertanyakan asumsi lama dan mencari solusi inovatif.</w:t>
      </w:r>
    </w:p>
    <w:p w14:paraId="41FB5973" w14:textId="3397E9EF" w:rsidR="000A5571" w:rsidRPr="00DB0B62" w:rsidRDefault="00100F35" w:rsidP="000A5571">
      <w:pPr>
        <w:spacing w:after="120" w:line="276" w:lineRule="auto"/>
        <w:jc w:val="both"/>
        <w:rPr>
          <w:rFonts w:ascii="Bookman Old Style" w:hAnsi="Bookman Old Style"/>
          <w:spacing w:val="-4"/>
          <w:sz w:val="22"/>
          <w:szCs w:val="22"/>
        </w:rPr>
      </w:pPr>
      <w:r w:rsidRPr="00DB0B62">
        <w:rPr>
          <w:rFonts w:ascii="Bookman Old Style" w:hAnsi="Bookman Old Style"/>
          <w:spacing w:val="-4"/>
          <w:sz w:val="22"/>
          <w:szCs w:val="22"/>
        </w:rPr>
        <w:lastRenderedPageBreak/>
        <w:t xml:space="preserve">Pengembangan </w:t>
      </w:r>
      <w:r w:rsidR="00B17407" w:rsidRPr="00DB0B62">
        <w:rPr>
          <w:rFonts w:ascii="Bookman Old Style" w:hAnsi="Bookman Old Style"/>
          <w:spacing w:val="-4"/>
          <w:sz w:val="22"/>
          <w:szCs w:val="22"/>
        </w:rPr>
        <w:t>SDM</w:t>
      </w:r>
      <w:r w:rsidRPr="00DB0B62">
        <w:rPr>
          <w:rFonts w:ascii="Bookman Old Style" w:hAnsi="Bookman Old Style"/>
          <w:spacing w:val="-4"/>
          <w:sz w:val="22"/>
          <w:szCs w:val="22"/>
        </w:rPr>
        <w:t xml:space="preserve"> </w:t>
      </w:r>
      <w:r w:rsidR="00B17407" w:rsidRPr="00DB0B62">
        <w:rPr>
          <w:rFonts w:ascii="Bookman Old Style" w:hAnsi="Bookman Old Style"/>
          <w:spacing w:val="-4"/>
          <w:sz w:val="22"/>
          <w:szCs w:val="22"/>
        </w:rPr>
        <w:t>ber</w:t>
      </w:r>
      <w:r w:rsidRPr="00DB0B62">
        <w:rPr>
          <w:rFonts w:ascii="Bookman Old Style" w:hAnsi="Bookman Old Style"/>
          <w:spacing w:val="-4"/>
          <w:sz w:val="22"/>
          <w:szCs w:val="22"/>
        </w:rPr>
        <w:t xml:space="preserve">peran penting dalam </w:t>
      </w:r>
      <w:r w:rsidR="00B17407" w:rsidRPr="00DB0B62">
        <w:rPr>
          <w:rFonts w:ascii="Bookman Old Style" w:hAnsi="Bookman Old Style"/>
          <w:spacing w:val="-4"/>
          <w:sz w:val="22"/>
          <w:szCs w:val="22"/>
        </w:rPr>
        <w:t>MSDM</w:t>
      </w:r>
      <w:r w:rsidRPr="00DB0B62">
        <w:rPr>
          <w:rFonts w:ascii="Bookman Old Style" w:hAnsi="Bookman Old Style"/>
          <w:spacing w:val="-4"/>
          <w:sz w:val="22"/>
          <w:szCs w:val="22"/>
        </w:rPr>
        <w:t xml:space="preserve">, baik dalam pengembangan individu karyawan maupun pengembangan organisasi (Haritha &amp; Reddy, 2017). </w:t>
      </w:r>
      <w:r w:rsidR="000A5571" w:rsidRPr="00DB0B62">
        <w:rPr>
          <w:rFonts w:ascii="Bookman Old Style" w:hAnsi="Bookman Old Style"/>
          <w:spacing w:val="-12"/>
          <w:sz w:val="22"/>
          <w:szCs w:val="22"/>
        </w:rPr>
        <w:t xml:space="preserve">Pengembangan </w:t>
      </w:r>
      <w:r w:rsidR="00B17407" w:rsidRPr="00DB0B62">
        <w:rPr>
          <w:rFonts w:ascii="Bookman Old Style" w:hAnsi="Bookman Old Style"/>
          <w:spacing w:val="-12"/>
          <w:sz w:val="22"/>
          <w:szCs w:val="22"/>
        </w:rPr>
        <w:t>SDM</w:t>
      </w:r>
      <w:r w:rsidR="000A5571" w:rsidRPr="00DB0B62">
        <w:rPr>
          <w:rFonts w:ascii="Bookman Old Style" w:hAnsi="Bookman Old Style"/>
          <w:spacing w:val="-12"/>
          <w:sz w:val="22"/>
          <w:szCs w:val="22"/>
        </w:rPr>
        <w:t xml:space="preserve"> merupakan proses sistematis untuk meningkatkan pengetahuan, </w:t>
      </w:r>
      <w:r w:rsidR="000A5571" w:rsidRPr="00DB0B62">
        <w:rPr>
          <w:rFonts w:ascii="Bookman Old Style" w:hAnsi="Bookman Old Style"/>
          <w:spacing w:val="-14"/>
          <w:sz w:val="22"/>
          <w:szCs w:val="22"/>
        </w:rPr>
        <w:t>keterampilan, dan kemampuan karyawan agar siap menghadapi tantangan masa depan.</w:t>
      </w:r>
      <w:r w:rsidR="000A5571" w:rsidRPr="00DB0B62">
        <w:rPr>
          <w:rFonts w:ascii="Bookman Old Style" w:hAnsi="Bookman Old Style"/>
          <w:spacing w:val="-4"/>
          <w:sz w:val="22"/>
          <w:szCs w:val="22"/>
        </w:rPr>
        <w:t xml:space="preserve"> Proses ini tidak terbatas pada pelatihan formal di dalam kelas, tetapi mencakup pembelajaran melalui pengalaman, bimbingan dari senior, dan eksposur terhadap tugas tugas yang menantang. Organisasi yang berinvestasi dalam pengembangan SDM cenderung memiliki tingkat retensi karyawan yang lebih tinggi karena karyawan merasa dihargai dan memiliki masa depan. Irfan</w:t>
      </w:r>
      <w:r w:rsidR="00FE5178" w:rsidRPr="00DB0B62">
        <w:rPr>
          <w:rFonts w:ascii="Bookman Old Style" w:hAnsi="Bookman Old Style"/>
          <w:spacing w:val="-4"/>
          <w:sz w:val="22"/>
          <w:szCs w:val="22"/>
        </w:rPr>
        <w:t xml:space="preserve"> et al. </w:t>
      </w:r>
      <w:r w:rsidR="000A5571" w:rsidRPr="00DB0B62">
        <w:rPr>
          <w:rFonts w:ascii="Bookman Old Style" w:hAnsi="Bookman Old Style"/>
          <w:spacing w:val="-4"/>
          <w:sz w:val="22"/>
          <w:szCs w:val="22"/>
        </w:rPr>
        <w:t>(2014) menjelaskan bahwa proses penataan ulang fungsi SDM seiring perubahan strategi korporasi memerlukan pengembangan kompetensi baru yang sebelumnya tidak dimiliki. Ketika perusahaan beralih dari strategi kepemimpinan biaya ke strategi diferensiasi, karyawan perlu mengembangkan keterampilan inovasi dan pemasaran yang sebelumnya tidak terlalu diperlukan. Mardikaningsih dan Darmawan (2013</w:t>
      </w:r>
      <w:r w:rsidR="007D38E1" w:rsidRPr="00DB0B62">
        <w:rPr>
          <w:rFonts w:ascii="Bookman Old Style" w:hAnsi="Bookman Old Style"/>
          <w:spacing w:val="-4"/>
          <w:sz w:val="22"/>
          <w:szCs w:val="22"/>
        </w:rPr>
        <w:t>a</w:t>
      </w:r>
      <w:r w:rsidR="000A5571" w:rsidRPr="00DB0B62">
        <w:rPr>
          <w:rFonts w:ascii="Bookman Old Style" w:hAnsi="Bookman Old Style"/>
          <w:spacing w:val="-4"/>
          <w:sz w:val="22"/>
          <w:szCs w:val="22"/>
        </w:rPr>
        <w:t>) menjelaskan bahwa desain kompensasi strategis untuk keberlanjutan organisasi harus selaras dengan program pengembangan SDM yang berkelanjutan. Kompensasi yang menarik tanpa didukung pengembangan karir tidak akan cukup untuk mempertahankan talenta terbaik dalam jangka panjang. Pemimpin transformasional memahami bahwa pengembangan SDM adalah investasi, bukan biaya.</w:t>
      </w:r>
    </w:p>
    <w:p w14:paraId="62A36D03" w14:textId="18BB3F0A" w:rsidR="000A5571" w:rsidRPr="00DB0B62" w:rsidRDefault="000A5571" w:rsidP="000A5571">
      <w:pPr>
        <w:spacing w:after="120" w:line="276" w:lineRule="auto"/>
        <w:jc w:val="both"/>
        <w:rPr>
          <w:rFonts w:ascii="Bookman Old Style" w:hAnsi="Bookman Old Style"/>
          <w:spacing w:val="-2"/>
          <w:sz w:val="22"/>
          <w:szCs w:val="22"/>
        </w:rPr>
      </w:pPr>
      <w:r w:rsidRPr="00DB0B62">
        <w:rPr>
          <w:rFonts w:ascii="Bookman Old Style" w:hAnsi="Bookman Old Style"/>
          <w:spacing w:val="-2"/>
          <w:sz w:val="22"/>
          <w:szCs w:val="22"/>
        </w:rPr>
        <w:t>Hubungan antara kepemimpinan transformasional dan pengembangan SDM bersifat sinergis dan saling memperkuat dalam jangka panjang. Pemimpin yang secara konsisten memberikan intellectual stimulation akan menciptakan budaya di mana karyawan tidak takut mencoba hal baru atau mengakui ketidaktahuan mereka. Budaya psikologis yang aman ini merupakan prasyarat untuk pembelajaran yang efektif karena karyawan merasa aman untuk bertanya, membuat kesalahan, dan belajar dari kegagalan. Jahroni dan Darmawan (2013) mengemukakan bahwa sensemaking dan role conflict dalam pengembangan bawahan oleh manajer lini sangat dipengaruhi oleh gaya kepemimpinan atasan. Manajer lini yang transformasional akan membantu bawahan memahami peran mereka yang mungkin berubah seiring waktu dan mengurangi konflik peran yang membingungkan.</w:t>
      </w:r>
      <w:r w:rsidR="00C90063" w:rsidRPr="00DB0B62">
        <w:rPr>
          <w:rFonts w:ascii="Bookman Old Style" w:hAnsi="Bookman Old Style"/>
          <w:spacing w:val="-2"/>
          <w:sz w:val="22"/>
          <w:szCs w:val="22"/>
        </w:rPr>
        <w:t xml:space="preserve"> Dalam kondisi saat ini, kesuksesan jangka panjang dan keunggulan kompetitif suatu perusahaan bergantung pada seberapa besar perhatian yang diberikan kepada sumber daya manusia, karena banyak sumber daya yang dimiliki perusahaan dapat ditiru, kecuali sumber daya manusia (Ozkeser, 2019).</w:t>
      </w:r>
      <w:r w:rsidRPr="00DB0B62">
        <w:rPr>
          <w:rFonts w:ascii="Bookman Old Style" w:hAnsi="Bookman Old Style"/>
          <w:spacing w:val="-2"/>
          <w:sz w:val="22"/>
          <w:szCs w:val="22"/>
        </w:rPr>
        <w:t xml:space="preserve"> Putra</w:t>
      </w:r>
      <w:r w:rsidR="00FE5178" w:rsidRPr="00DB0B62">
        <w:rPr>
          <w:rFonts w:ascii="Bookman Old Style" w:hAnsi="Bookman Old Style"/>
          <w:spacing w:val="-2"/>
          <w:sz w:val="22"/>
          <w:szCs w:val="22"/>
        </w:rPr>
        <w:t xml:space="preserve"> et al. </w:t>
      </w:r>
      <w:r w:rsidRPr="00DB0B62">
        <w:rPr>
          <w:rFonts w:ascii="Bookman Old Style" w:hAnsi="Bookman Old Style"/>
          <w:spacing w:val="-2"/>
          <w:sz w:val="22"/>
          <w:szCs w:val="22"/>
        </w:rPr>
        <w:t>(2014) menyatakan bahwa mekanisme penciptaan dan perlindungan keahlian inti untuk keunggulan kompetitif berkelanjutan memerlukan kepemimpinan yang visioner. Pemimpin transformasional dapat mengidentifikasi keahlian inti apa yang perlu dikembangkan dan kemudian mengalokasikan sumber daya untuk pengembangannya. Individualized consideration dalam kepemimpinan transformasional berarti pemimpin memperlakukan setiap bawahan sebagai individu unik dengan kebutuhan pengembangan yang berbeda. Pendekatan personal ini sangat penting karena tidak semua karyawan memiliki gaya belajar dan aspirasi karir yang sama.</w:t>
      </w:r>
    </w:p>
    <w:p w14:paraId="3299FCEF" w14:textId="075B76BA" w:rsidR="000A5571" w:rsidRPr="00DB0B62" w:rsidRDefault="000A5571" w:rsidP="000A5571">
      <w:pPr>
        <w:spacing w:after="120" w:line="276" w:lineRule="auto"/>
        <w:jc w:val="both"/>
        <w:rPr>
          <w:rFonts w:ascii="Bookman Old Style" w:hAnsi="Bookman Old Style"/>
          <w:spacing w:val="-6"/>
          <w:sz w:val="22"/>
          <w:szCs w:val="22"/>
        </w:rPr>
      </w:pPr>
      <w:r w:rsidRPr="00DB0B62">
        <w:rPr>
          <w:rFonts w:ascii="Bookman Old Style" w:hAnsi="Bookman Old Style"/>
          <w:spacing w:val="-6"/>
          <w:sz w:val="22"/>
          <w:szCs w:val="22"/>
        </w:rPr>
        <w:lastRenderedPageBreak/>
        <w:t>Penerapan kepemimpinan transformasional dalam konteks pengembangan SDM menghadapi berbagai tantangan praktis di lapangan. Banyak manajer dilatih untuk menjadi pemimpin transaksional yang fokus pada pencapaian target jangka pendek dan kepatuhan terhadap prosedur. Mengubah pola pikir manajer dari pengawas menjadi pengembangan adalah proses yang memerlukan waktu dan intervensi yang sistematis. Mardikaningsih dan Darmawan (2013</w:t>
      </w:r>
      <w:r w:rsidR="007D38E1" w:rsidRPr="00DB0B62">
        <w:rPr>
          <w:rFonts w:ascii="Bookman Old Style" w:hAnsi="Bookman Old Style"/>
          <w:spacing w:val="-6"/>
          <w:sz w:val="22"/>
          <w:szCs w:val="22"/>
        </w:rPr>
        <w:t>b</w:t>
      </w:r>
      <w:r w:rsidRPr="00DB0B62">
        <w:rPr>
          <w:rFonts w:ascii="Bookman Old Style" w:hAnsi="Bookman Old Style"/>
          <w:spacing w:val="-6"/>
          <w:sz w:val="22"/>
          <w:szCs w:val="22"/>
        </w:rPr>
        <w:t>) menjelaskan bahwa human resource information system untuk mendukung pengelolaan dan penilaian kinerja karyawan dapat membantu, tetapi sistem saja tidak cukup. Diperlukan perubahan sistem penghargaan, di mana manajer juga dinilai berdasarkan seberapa baik mereka mengembangkan bawahan, bukan hanya berdasarkan hasil kerja tim mereka. Irfan</w:t>
      </w:r>
      <w:r w:rsidR="00FE5178" w:rsidRPr="00DB0B62">
        <w:rPr>
          <w:rFonts w:ascii="Bookman Old Style" w:hAnsi="Bookman Old Style"/>
          <w:spacing w:val="-6"/>
          <w:sz w:val="22"/>
          <w:szCs w:val="22"/>
        </w:rPr>
        <w:t xml:space="preserve"> et al. </w:t>
      </w:r>
      <w:r w:rsidRPr="00DB0B62">
        <w:rPr>
          <w:rFonts w:ascii="Bookman Old Style" w:hAnsi="Bookman Old Style"/>
          <w:spacing w:val="-6"/>
          <w:sz w:val="22"/>
          <w:szCs w:val="22"/>
        </w:rPr>
        <w:t>(2013) menyatakan bahwa strategi retensi talenta yang efektif dalam organisasi modern memerlukan faktor keberhasilan implementasi yang mencakup dukungan dari pimpinan puncak. Tanpa keteladanan dari level atas, upaya penerapan kepemimpinan transformasional di level menengah akan sulit berhasil. Organisasi juga perlu menyediakan program pelatihan kepemimpinan yang spesifik mengajarkan keterampilan seperti coaching, mentoring, dan pemberian umpan balik yang konstruktif. Keterampilan ini tidak datang secara otomatis; perlu dilatih dan dipraktikkan secara berulang.</w:t>
      </w:r>
    </w:p>
    <w:p w14:paraId="5889256E" w14:textId="5D3A44DB" w:rsidR="000A5571" w:rsidRPr="00DB0B62" w:rsidRDefault="000A5571" w:rsidP="000A5571">
      <w:pPr>
        <w:spacing w:after="120" w:line="276" w:lineRule="auto"/>
        <w:jc w:val="both"/>
        <w:rPr>
          <w:rFonts w:ascii="Bookman Old Style" w:hAnsi="Bookman Old Style"/>
          <w:spacing w:val="-2"/>
          <w:sz w:val="22"/>
          <w:szCs w:val="22"/>
        </w:rPr>
      </w:pPr>
      <w:r w:rsidRPr="00DB0B62">
        <w:rPr>
          <w:rFonts w:ascii="Bookman Old Style" w:hAnsi="Bookman Old Style"/>
          <w:spacing w:val="-2"/>
          <w:sz w:val="22"/>
          <w:szCs w:val="22"/>
        </w:rPr>
        <w:t>Permasalahan utama yang dihadapi organisasi dalam mengintegrasikan kepemimpinan transformasional dengan pengembangan SDM adalah budaya organisasi yang sudah mengakar dan sulit diubah. Banyak organisasi memiliki budaya hierarkis di mana senioritas lebih dihargai daripada kompetensi, dan kritik terhadap atasan dianggap tidak sopan. Budaya seperti ini menghambat intellectual stimulation karena karyawan tidak berani mempertanyakan cara kerja yang sudah mapan atau mengusulkan ide baru. Hariani</w:t>
      </w:r>
      <w:r w:rsidR="00FE5178" w:rsidRPr="00DB0B62">
        <w:rPr>
          <w:rFonts w:ascii="Bookman Old Style" w:hAnsi="Bookman Old Style"/>
          <w:spacing w:val="-2"/>
          <w:sz w:val="22"/>
          <w:szCs w:val="22"/>
        </w:rPr>
        <w:t xml:space="preserve"> et al. </w:t>
      </w:r>
      <w:r w:rsidRPr="00DB0B62">
        <w:rPr>
          <w:rFonts w:ascii="Bookman Old Style" w:hAnsi="Bookman Old Style"/>
          <w:spacing w:val="-2"/>
          <w:sz w:val="22"/>
          <w:szCs w:val="22"/>
        </w:rPr>
        <w:t>(2014) menjelaskan bahwa desain kompensasi strategis untuk menyelaraskan perilaku kerja dengan tujuan organisasi harus mempertimbangkan budaya yang ada. Jika budaya organisasi menghargai kepatuhan di atas inovasi, maka insentif untuk berperilaku inovatif perlu dirancang lebih besar untuk mengimbangi risiko sosial yang ditanggung</w:t>
      </w:r>
      <w:r w:rsidR="002209D3" w:rsidRPr="00DB0B62">
        <w:rPr>
          <w:rFonts w:ascii="Bookman Old Style" w:hAnsi="Bookman Old Style"/>
          <w:spacing w:val="-2"/>
          <w:sz w:val="22"/>
          <w:szCs w:val="22"/>
        </w:rPr>
        <w:t xml:space="preserve"> (Darmawan, 2013)</w:t>
      </w:r>
      <w:r w:rsidRPr="00DB0B62">
        <w:rPr>
          <w:rFonts w:ascii="Bookman Old Style" w:hAnsi="Bookman Old Style"/>
          <w:spacing w:val="-2"/>
          <w:sz w:val="22"/>
          <w:szCs w:val="22"/>
        </w:rPr>
        <w:t>. Darmawan (2015) menemukan bahwa keterkaitan antara modal psikologi, modal sosial, dan motivasi berprestasi sangat dipengaruhi oleh iklim psikologis yang diciptakan oleh budaya organisasi. Karyawan dengan modal psikologi tinggi sekalipun akan kesulitan berkembang jika budaya organisasi tidak mendukung pengambilan risiko dan pembelajaran dari kegagalan. Mardikaningsih dan Darmawan (2016) menyatakan bahwa strategi pengembangan kompetensi inti untuk keunggulan bersaing memerlukan budaya yang mendorong pembelajaran berkelanjutan. Budaya yang terbuka terhadap ide baru dan toleran terhadap kegagalan yang cerdas adalah fondasi bagi kepemimpinan transformasional untuk berkembang.</w:t>
      </w:r>
    </w:p>
    <w:p w14:paraId="206DC72D" w14:textId="1A287D8E" w:rsidR="000A5571" w:rsidRPr="00DB0B62" w:rsidRDefault="000A5571" w:rsidP="000A5571">
      <w:pPr>
        <w:spacing w:after="120" w:line="276" w:lineRule="auto"/>
        <w:jc w:val="both"/>
        <w:rPr>
          <w:rFonts w:ascii="Bookman Old Style" w:hAnsi="Bookman Old Style"/>
          <w:spacing w:val="-8"/>
          <w:sz w:val="22"/>
          <w:szCs w:val="22"/>
        </w:rPr>
      </w:pPr>
      <w:r w:rsidRPr="00DB0B62">
        <w:rPr>
          <w:rFonts w:ascii="Bookman Old Style" w:hAnsi="Bookman Old Style"/>
          <w:spacing w:val="-8"/>
          <w:sz w:val="22"/>
          <w:szCs w:val="22"/>
        </w:rPr>
        <w:t xml:space="preserve">Permasalahan lainnya adalah keterbatasan waktu dan sumber daya yang dialokasikan untuk kegiatan pengembangan SDM di tengah tekanan operasional sehari hari. Manajer sering mengeluh bahwa mereka terlalu sibuk menyelesaikan target jangka pendek sehingga tidak punya waktu untuk membimbing bawahan secara individual. Akibatnya, kegiatan coaching dan mentoring yang seharusnya </w:t>
      </w:r>
      <w:r w:rsidRPr="00DB0B62">
        <w:rPr>
          <w:rFonts w:ascii="Bookman Old Style" w:hAnsi="Bookman Old Style"/>
          <w:spacing w:val="-4"/>
          <w:sz w:val="22"/>
          <w:szCs w:val="22"/>
        </w:rPr>
        <w:lastRenderedPageBreak/>
        <w:t xml:space="preserve">menjadi tanggung jawab manajer lini diabaikan atau dilakukan seadanya. Rojak dan Darmawan (2015) menyatakan bahwa strategi kompensasi yang kompetitif untuk mendukung retensi karyawan harus mencerminkan bahwa waktu yang dihabiskan untuk mengembangkan bawahan dihargai. Jika manajer hanya dinilai dari output tim mereka, mereka akan fokus pada penyelesaian tugas dan mengabaikan pengembangan. Ernawati dan Mardikaningsih (2015) menjelaskan bahwa sistem penghargaan dan insentif </w:t>
      </w:r>
      <w:r w:rsidRPr="00DB0B62">
        <w:rPr>
          <w:rFonts w:ascii="Bookman Old Style" w:hAnsi="Bookman Old Style"/>
          <w:spacing w:val="-8"/>
          <w:sz w:val="22"/>
          <w:szCs w:val="22"/>
        </w:rPr>
        <w:t xml:space="preserve">sebagai alat pengarah perilaku kerja </w:t>
      </w:r>
      <w:r w:rsidRPr="00DB0B62">
        <w:rPr>
          <w:rFonts w:ascii="Bookman Old Style" w:hAnsi="Bookman Old Style"/>
          <w:spacing w:val="-2"/>
          <w:sz w:val="22"/>
          <w:szCs w:val="22"/>
        </w:rPr>
        <w:t xml:space="preserve">karyawan perlu dirancang untuk mendorong perilaku pengembangan. Memberi </w:t>
      </w:r>
      <w:r w:rsidRPr="00DB0B62">
        <w:rPr>
          <w:rFonts w:ascii="Bookman Old Style" w:hAnsi="Bookman Old Style"/>
          <w:spacing w:val="-8"/>
          <w:sz w:val="22"/>
          <w:szCs w:val="22"/>
        </w:rPr>
        <w:t>penghargaan kepada manajer yang karyawannya berhasil dipromosikan ke posisi yang lebih tinggi dapat menjadi insentif yang tepat. Putra</w:t>
      </w:r>
      <w:r w:rsidR="00FE5178" w:rsidRPr="00DB0B62">
        <w:rPr>
          <w:rFonts w:ascii="Bookman Old Style" w:hAnsi="Bookman Old Style"/>
          <w:spacing w:val="-8"/>
          <w:sz w:val="22"/>
          <w:szCs w:val="22"/>
        </w:rPr>
        <w:t xml:space="preserve"> et al. </w:t>
      </w:r>
      <w:r w:rsidRPr="00DB0B62">
        <w:rPr>
          <w:rFonts w:ascii="Bookman Old Style" w:hAnsi="Bookman Old Style"/>
          <w:spacing w:val="-8"/>
          <w:sz w:val="22"/>
          <w:szCs w:val="22"/>
        </w:rPr>
        <w:t xml:space="preserve">(2017) menjelaskan bahwa </w:t>
      </w:r>
      <w:r w:rsidR="00B17407" w:rsidRPr="00DB0B62">
        <w:rPr>
          <w:rFonts w:ascii="Bookman Old Style" w:hAnsi="Bookman Old Style"/>
          <w:spacing w:val="-8"/>
          <w:sz w:val="22"/>
          <w:szCs w:val="22"/>
        </w:rPr>
        <w:t>TQM</w:t>
      </w:r>
      <w:r w:rsidRPr="00DB0B62">
        <w:rPr>
          <w:rFonts w:ascii="Bookman Old Style" w:hAnsi="Bookman Old Style"/>
          <w:sz w:val="22"/>
          <w:szCs w:val="22"/>
        </w:rPr>
        <w:t xml:space="preserve"> dalam membangun kualitas dan kemampuan keberlanjutan</w:t>
      </w:r>
      <w:r w:rsidRPr="00DB0B62">
        <w:rPr>
          <w:rFonts w:ascii="Bookman Old Style" w:hAnsi="Bookman Old Style"/>
          <w:spacing w:val="-8"/>
          <w:sz w:val="22"/>
          <w:szCs w:val="22"/>
        </w:rPr>
        <w:t xml:space="preserve"> perusahaan memerlukan investasi dalam pelatihan dan pengembangan yang konsisten. Kualitas tidak akan tercapai tanpa karyawan yang kompeten, dan kompetensi tidak akan terbangun tanpa investasi waktu dan sumber daya.</w:t>
      </w:r>
    </w:p>
    <w:p w14:paraId="2E7ED780" w14:textId="77777777" w:rsidR="000A5571" w:rsidRPr="00DB0B62" w:rsidRDefault="000A5571" w:rsidP="000A5571">
      <w:pPr>
        <w:spacing w:after="120" w:line="276" w:lineRule="auto"/>
        <w:jc w:val="both"/>
        <w:rPr>
          <w:rFonts w:ascii="Bookman Old Style" w:hAnsi="Bookman Old Style"/>
          <w:spacing w:val="-2"/>
          <w:sz w:val="22"/>
          <w:szCs w:val="22"/>
        </w:rPr>
      </w:pPr>
      <w:r w:rsidRPr="00DB0B62">
        <w:rPr>
          <w:rFonts w:ascii="Bookman Old Style" w:hAnsi="Bookman Old Style"/>
          <w:spacing w:val="-2"/>
          <w:sz w:val="22"/>
          <w:szCs w:val="22"/>
        </w:rPr>
        <w:t>Banyak pekerjaan rutin akan digantikan oleh mesin, sementara pekerjaan yang memerlukan kreativitas, pemecahan masalah kompleks, dan kecerdasan emosional akan semakin berharga. Karyawan perlu terus mengembangkan keterampilan baru sepanjang karir mereka untuk tetap relevan, dan ini memerlukan kepemimpinan yang mendukung pembelajaran berkelanjutan. Darmawan (2017) menjelaskan bahwa modal psikologis sebagai sumber daya personal dalam mengatasi tekanan tugas menjadi semakin penting ketika tuntutan pekerjaan terus meningkat. Pemimpin transformasional dapat membantu bawahan mengembangkan modal psikologis seperti efikasi diri dan optimisme melalui pemberian tantangan yang terukur. Mardikaningsih dan Darmawan (2017) mengemukakan bahwa keselarasan nilai budaya dan perilaku kerja dalam organisasi memerlukan pemimpin yang mampu menjembatani perubahan nilai. Pertanyaan dasar yang perlu dijawab adalah bagaimana organisasi dapat mengembangkan pemimpin transformasional dalam skala besar, tidak hanya pada level atas tetapi hingga manajer lini. Program pengembangan kepemimpinan seperti apa yang paling efektif untuk mengubah gaya kepemimpinan dari transaksional menjadi transformasional.</w:t>
      </w:r>
    </w:p>
    <w:p w14:paraId="535BB555" w14:textId="6E913AF8" w:rsidR="005B5D68" w:rsidRPr="00DB0B62" w:rsidRDefault="000A5571" w:rsidP="000A5571">
      <w:pPr>
        <w:spacing w:after="120" w:line="276" w:lineRule="auto"/>
        <w:jc w:val="both"/>
        <w:rPr>
          <w:rFonts w:ascii="Bookman Old Style" w:hAnsi="Bookman Old Style"/>
          <w:spacing w:val="-2"/>
          <w:sz w:val="22"/>
          <w:szCs w:val="22"/>
        </w:rPr>
      </w:pPr>
      <w:r w:rsidRPr="00DB0B62">
        <w:rPr>
          <w:rFonts w:ascii="Bookman Old Style" w:hAnsi="Bookman Old Style"/>
          <w:spacing w:val="-2"/>
          <w:sz w:val="22"/>
          <w:szCs w:val="22"/>
        </w:rPr>
        <w:t xml:space="preserve">Tujuan penulisan ini adalah mengkonstruksi kerangka penjelasan tentang mekanisme kepemimpinan transformasional dalam mendorong pembelajaran dan pengembangan karyawan secara berkelanjutan. Penelitian ini menghasilkan pemetaan jalur pengaruh dari setiap dimensi kepemimpinan transformasional terhadap berbagai aspek pengembangan SDM. Kontribusi teoretis berupa integrasi antara literatur kepemimpinan dan literatur pengembangan SDM yang selama ini berkembang terpisah. </w:t>
      </w:r>
    </w:p>
    <w:p w14:paraId="00486D9A" w14:textId="77777777" w:rsidR="005B5D68" w:rsidRPr="00DB0B62" w:rsidRDefault="005B5D68" w:rsidP="00F46BCC">
      <w:pPr>
        <w:spacing w:after="120" w:line="276" w:lineRule="auto"/>
        <w:jc w:val="both"/>
        <w:rPr>
          <w:rFonts w:ascii="Bookman Old Style" w:hAnsi="Bookman Old Style"/>
          <w:spacing w:val="-2"/>
          <w:sz w:val="22"/>
          <w:szCs w:val="22"/>
        </w:rPr>
      </w:pPr>
    </w:p>
    <w:p w14:paraId="75A159C0" w14:textId="6E4F74A9" w:rsidR="005B5D68" w:rsidRPr="00DB0B62" w:rsidRDefault="004474AB" w:rsidP="002149C7">
      <w:pPr>
        <w:spacing w:after="0" w:line="276" w:lineRule="auto"/>
        <w:jc w:val="both"/>
        <w:rPr>
          <w:rFonts w:ascii="Bookman Old Style" w:hAnsi="Bookman Old Style"/>
          <w:spacing w:val="-2"/>
          <w:sz w:val="22"/>
          <w:szCs w:val="22"/>
        </w:rPr>
      </w:pPr>
      <w:r w:rsidRPr="00DB0B62">
        <w:rPr>
          <w:rFonts w:ascii="Bookman Old Style" w:hAnsi="Bookman Old Style"/>
          <w:b/>
          <w:bCs/>
          <w:spacing w:val="-2"/>
          <w:sz w:val="22"/>
          <w:szCs w:val="22"/>
        </w:rPr>
        <w:t>METODE PENELITIAN</w:t>
      </w:r>
    </w:p>
    <w:p w14:paraId="4BC6CB5C" w14:textId="77777777" w:rsidR="000A5571" w:rsidRPr="00DB0B62" w:rsidRDefault="000A5571" w:rsidP="000A5571">
      <w:pPr>
        <w:spacing w:after="120" w:line="276" w:lineRule="auto"/>
        <w:jc w:val="both"/>
        <w:rPr>
          <w:rFonts w:ascii="Bookman Old Style" w:hAnsi="Bookman Old Style"/>
          <w:spacing w:val="-2"/>
          <w:sz w:val="22"/>
          <w:szCs w:val="22"/>
        </w:rPr>
      </w:pPr>
      <w:r w:rsidRPr="00DB0B62">
        <w:rPr>
          <w:rFonts w:ascii="Bookman Old Style" w:hAnsi="Bookman Old Style"/>
          <w:spacing w:val="-2"/>
          <w:sz w:val="22"/>
          <w:szCs w:val="22"/>
        </w:rPr>
        <w:t xml:space="preserve">Kajian ini disusun melalui penelusuran pustaka secara sistematis dengan menggunakan pendekatan kualitatif. Pemilihan pendekatan ini didasarkan pada sifat pertanyaan penelitian yang menuntut pemahaman konseptual tentang </w:t>
      </w:r>
      <w:r w:rsidRPr="00DB0B62">
        <w:rPr>
          <w:rFonts w:ascii="Bookman Old Style" w:hAnsi="Bookman Old Style"/>
          <w:spacing w:val="-2"/>
          <w:sz w:val="22"/>
          <w:szCs w:val="22"/>
        </w:rPr>
        <w:lastRenderedPageBreak/>
        <w:t>bagaimana gaya kepemimpinan tertentu memicu proses pengembangan kapasitas individu dalam organisasi. Seperti diuraikan oleh Denzin dan Lincoln (2005), pendekatan kualitatif memungkinkan peneliti untuk menggali makna di balik praktik praktik sosial tanpa perlu mereduksinya menjadi angka angka yang terlepas dari konteks. Bahan baku penelitian ini berupa buku teks, monograf, dan artikel hasil riset yang membahas tentang pola kepemimpinan, peningkatan kompetensi karyawan, serta dinamika pembelajaran di tempat kerja. Tahap awal dilakukan dengan memetakan kata kunci seperti kepemimpinan visioner, pengembangan kapasitas personal, pembentukan karakter kerja, serta faktor pendorong perubahan perilaku. Setelah seluruh bahan terkumpul, penulis melakukan pemilahan berdasarkan tingkat relevansi dan otoritas ilmiah penerbit. Proses selanjutnya adalah membaca keseluruhan teks secara berulang dengan tujuan menangkap pesan utama dari setiap sumber. Guba dan Lincoln (1981) menyatakan bahwa dalam riset kualitatif, pembacaan berulang diperlukan untuk memastikan tidak ada informasi penting yang terlewat.</w:t>
      </w:r>
    </w:p>
    <w:p w14:paraId="65AEE610" w14:textId="7B1FAD21" w:rsidR="00DB0B62" w:rsidRPr="00DB0B62" w:rsidRDefault="000A5571" w:rsidP="00DB0B62">
      <w:pPr>
        <w:jc w:val="both"/>
        <w:rPr>
          <w:rFonts w:ascii="Bookman Old Style" w:hAnsi="Bookman Old Style"/>
          <w:sz w:val="22"/>
          <w:szCs w:val="22"/>
        </w:rPr>
      </w:pPr>
      <w:r w:rsidRPr="00DB0B62">
        <w:rPr>
          <w:rFonts w:ascii="Bookman Old Style" w:hAnsi="Bookman Old Style"/>
          <w:spacing w:val="-2"/>
          <w:sz w:val="22"/>
          <w:szCs w:val="22"/>
        </w:rPr>
        <w:t>Untuk menjaga derajat kepercayaan hasil kajian ini, penulis menerapkan beberapa prosedur baku. Pertama, triangulasi peneliti dilakukan dengan cara melibatkan dua orang asisten untuk memeriksa kembali hasil koding dan penarikan simpulan. Perbedaan pendapat di antara mereka kemudian didiskusikan hingga mencapai mufakat. Kedua, triangulasi metodologis ditempuh dengan membandingkan hasil studi yang menggunakan pendekatan kualitatif, kuantitatif, dan campuran untuk melihat konsistensi argumen. Patton (2002) menjelaskan bahwa kombinasi kedua jenis triangulasi ini mampu meningkatkan kredibilitas temuan secara signifikan. Kemampuan untuk mengalihkan hasil ke situasi lain (transferabilitas) diwujudkan dengan menyajikan informasi yang kaya tentang karakter organisasi rujukan, seperti ukuran perusahaan, sektor industri, dan budaya kerja yang dominan. Penulis juga menyusun catatan proses (audit trail) yang berisi daftar pustaka, jadwal pelaksanaan, hasil koding, serta memo reflektif sepanjang penelitian. Catatan ini disimpan dalam arsip digital yang dapat diakses oleh pihak yang ingin memverifikasi. Schwandt (2007) mengingatkan bahwa penelitian kualitatif selalu bersifat tentatif dan tergantung pada sudut pandang peneliti, oleh karena itu pembaca perlu mencermati asumsi asumsi yang mendasari argumen yang disajikan. Kelemahan utama kajian ini adalah minimnya sumber yang membahas topik serupa dari kawasan non Barat, sehingga hasilnya mungkin tidak sepenuhnya mewakili pengalaman organisasi di negara berkembang.</w:t>
      </w:r>
      <w:r w:rsidR="00DB0B62" w:rsidRPr="00DB0B62">
        <w:rPr>
          <w:rFonts w:ascii="Bookman Old Style" w:hAnsi="Bookman Old Style"/>
          <w:sz w:val="22"/>
          <w:szCs w:val="22"/>
        </w:rPr>
        <w:t xml:space="preserve"> </w:t>
      </w:r>
      <w:r w:rsidR="00DB0B62" w:rsidRPr="00DB0B62">
        <w:rPr>
          <w:rFonts w:ascii="Bookman Old Style" w:hAnsi="Bookman Old Style"/>
          <w:sz w:val="22"/>
          <w:szCs w:val="22"/>
        </w:rPr>
        <w:t> </w:t>
      </w:r>
    </w:p>
    <w:p w14:paraId="7FD24518" w14:textId="77777777" w:rsidR="00DB0B62" w:rsidRPr="00DB0B62" w:rsidRDefault="00DB0B62" w:rsidP="00DB0B62">
      <w:pPr>
        <w:jc w:val="both"/>
        <w:rPr>
          <w:rFonts w:ascii="Bookman Old Style" w:hAnsi="Bookman Old Style"/>
          <w:sz w:val="22"/>
          <w:szCs w:val="22"/>
        </w:rPr>
      </w:pPr>
    </w:p>
    <w:p w14:paraId="01BCDD8A" w14:textId="77777777" w:rsidR="00DB0B62" w:rsidRPr="00DB0B62" w:rsidRDefault="00DB0B62" w:rsidP="00DB0B62">
      <w:pPr>
        <w:jc w:val="both"/>
        <w:rPr>
          <w:rFonts w:ascii="Bookman Old Style" w:hAnsi="Bookman Old Style"/>
          <w:sz w:val="22"/>
          <w:szCs w:val="22"/>
        </w:rPr>
      </w:pPr>
      <w:r w:rsidRPr="00DB0B62">
        <w:rPr>
          <w:rFonts w:ascii="Bookman Old Style" w:hAnsi="Bookman Old Style"/>
          <w:b/>
          <w:bCs/>
          <w:sz w:val="22"/>
          <w:szCs w:val="22"/>
        </w:rPr>
        <w:t>HASIL DAN PEMBAHASAN</w:t>
      </w:r>
    </w:p>
    <w:p w14:paraId="458BB5EC" w14:textId="77777777" w:rsidR="00DB0B62" w:rsidRPr="00DB0B62" w:rsidRDefault="00DB0B62" w:rsidP="00DB0B62">
      <w:pPr>
        <w:jc w:val="both"/>
        <w:rPr>
          <w:rFonts w:ascii="Bookman Old Style" w:hAnsi="Bookman Old Style"/>
          <w:sz w:val="22"/>
          <w:szCs w:val="22"/>
        </w:rPr>
      </w:pPr>
      <w:r w:rsidRPr="00DB0B62">
        <w:rPr>
          <w:rFonts w:ascii="Bookman Old Style" w:hAnsi="Bookman Old Style"/>
          <w:sz w:val="22"/>
          <w:szCs w:val="22"/>
        </w:rPr>
        <w:t xml:space="preserve">Intellectual stimulation merupakan dimensi kepemimpinan transformasional yang paling langsung terkait dengan pengembangan SDM melalui pembelajaran kognitif. Pemimpin yang memberikan stimulasi intelektual mendorong bawahan untuk mempertanyakan asumsi lama yang mungkin sudah tidak relevan dengan kondisi saat ini. Mereka juga mengajak bawahan untuk melihat </w:t>
      </w:r>
      <w:r w:rsidRPr="00DB0B62">
        <w:rPr>
          <w:rFonts w:ascii="Bookman Old Style" w:hAnsi="Bookman Old Style"/>
          <w:sz w:val="22"/>
          <w:szCs w:val="22"/>
        </w:rPr>
        <w:lastRenderedPageBreak/>
        <w:t>masalah dari berbagai sudut pandang yang berbeda dan mencari solusi inovatif di luar prosedur baku (Thuan, 2019). Darmawan (2015) menemukan bahwa keterkaitan antara modal psikologi, modal sosial, dan motivasi berprestasi dapat ditingkatkan melalui stimulasi intelektual dari atasan. Karyawan yang terbiasa diajak berpikir kritis akan memiliki modal psikologis yang lebih tinggi karena mereka percaya pada kemampuan mereka sendiri untuk memecahkan masalah (Yıldız &amp; Topaylı, 2024). Irfan et al. (2015) menyatakan bahwa standar kompetensi sebagai alat penyamaan persepsi kerja dalam manajemen kinerja harus terus diperbaharui melalui proses stimulasi intelektual. Kompetensi yang relevan hari ini mungkin sudah usang besok, sehingga organisasi perlu terus meninjau ulang standar mereka. Jahroni et al. (2015) menjelaskan bahwa manajemen konflik dalam dinamika kelompok kerja dapat diatasi dengan stimulasi intelektual yang membantu anggota tim melihat konflik sebagai peluang belajar. Konflik yang dikelola dengan baik akan menghasilkan pembelajaran kolektif yang lebih kaya daripada sekadar menghindari perbedaan pendapat (Trninic et al., 2018).</w:t>
      </w:r>
    </w:p>
    <w:p w14:paraId="1BCF00D2" w14:textId="77777777" w:rsidR="00DB0B62" w:rsidRPr="00DB0B62" w:rsidRDefault="00DB0B62" w:rsidP="00DB0B62">
      <w:pPr>
        <w:jc w:val="both"/>
        <w:rPr>
          <w:rFonts w:ascii="Bookman Old Style" w:hAnsi="Bookman Old Style"/>
          <w:sz w:val="22"/>
          <w:szCs w:val="22"/>
        </w:rPr>
      </w:pPr>
      <w:r w:rsidRPr="00DB0B62">
        <w:rPr>
          <w:rFonts w:ascii="Bookman Old Style" w:hAnsi="Bookman Old Style"/>
          <w:sz w:val="22"/>
          <w:szCs w:val="22"/>
        </w:rPr>
        <w:t>Individualized consideration adalah dimensi kepemimpinan transformasional yang memastikan bahwa pengembangan SDM tidak dilakukan dengan pendekatan satu ukuran untuk semua (Kusmiaji et al., 2024). Pemimpin yang memberikan perhatian individual memahami bahwa setiap bawahan memiliki kekuatan, kelemahan, aspirasi, dan gaya belajar yang berbeda. Mereka meluangkan waktu untuk mengenal bawahan secara personal, baik melalui percakapan informal maupun evaluasi kinerja yang mendalam. Hariani et al. 2014) menjelaskan bahwa desain kompensasi strategis untuk menyelaraskan perilaku kerja dengan tujuan organisasi memerlukan pemahaman tentang motivasi individual. Pemimpin yang mengetahui apa yang memotivasi setiap bawahan dapat merancang tugas dan penghargaan yang sesuai dengan kebutuhan masing masing. Mardikaningsih dan Darmawan (2016) menyatakan bahwa strategi pengembangan kompetensi inti untuk keunggulan bersaing harus mempertimbangkan potensi unik setiap karyawan. Tidak semua karyawan perlu mengembangkan kompetensi yang sama; alokasi pengembangan harus berdasarkan bakat alamiah dan aspirasi karir mereka. Rojak dan Darmawan (2016) menjelaskan bahwa tipologi dukungan rekan kerja dan pengaruhnya terhadap kesejahteraan karyawan perlu disesuaikan dengan karakteristik individual. Dukungan yang terlalu banyak untuk karyawan yang mandiri dapat dirasakan sebagai gangguan, sementara dukungan yang terlalu sedikit untuk karyawan yang pemalu dapat menyebabkan isolasi.</w:t>
      </w:r>
    </w:p>
    <w:p w14:paraId="6F5F39D9" w14:textId="77777777" w:rsidR="00DB0B62" w:rsidRPr="00DB0B62" w:rsidRDefault="00DB0B62" w:rsidP="00DB0B62">
      <w:pPr>
        <w:jc w:val="both"/>
        <w:rPr>
          <w:rFonts w:ascii="Bookman Old Style" w:hAnsi="Bookman Old Style"/>
          <w:sz w:val="22"/>
          <w:szCs w:val="22"/>
        </w:rPr>
      </w:pPr>
      <w:r w:rsidRPr="00DB0B62">
        <w:rPr>
          <w:rFonts w:ascii="Bookman Old Style" w:hAnsi="Bookman Old Style"/>
          <w:sz w:val="22"/>
          <w:szCs w:val="22"/>
        </w:rPr>
        <w:t xml:space="preserve">Idealized influence atau keteladanan adalah dimensi kepemimpinan transformasional yang paling sulit ditiru tetapi paling kuat dampaknya terhadap pengembangan SDM (Dvir et al., 2002). Pemimpin yang memiliki idealized influence bertindak sesuai dengan nilai nilai yang mereka klaim, bahkan ketika tindakan tersebut merugikan mereka secara pribadi. Konsistensi antara perkataan dan perbuatan ini membangun kepercayaan bawahan bahwa </w:t>
      </w:r>
      <w:r w:rsidRPr="00DB0B62">
        <w:rPr>
          <w:rFonts w:ascii="Bookman Old Style" w:hAnsi="Bookman Old Style"/>
          <w:sz w:val="22"/>
          <w:szCs w:val="22"/>
        </w:rPr>
        <w:lastRenderedPageBreak/>
        <w:t>pemimpin layak untuk diikuti dan ditiru. Hariani dan Mardikaningsih (2016) menjelaskan bahwa makna penghargaan dalam sistem kompensasi dan tunjangan karyawan akan lebih bermakna jika pemberi penghargaan memiliki kredibilitas moral yang tinggi. Penghargaan dari pemimpin yang korup atau tidak konsisten tidak akan dihargai oleh bawahan karena mereka tidak menghormati pemberinya. Darmawan (2018a) menemukan bahwa hubungan antara profesionalisme, kedisiplinan, dan keterikatan kerja sangat dipengaruhi oleh keteladanan dari atasan langsung. Karyawan yang memiliki atasan disiplin cenderung menjadi lebih disiplin, bukan karena takut hukuman tetapi karena menginginkan menjadi seperti atasan mereka. Mardikaningsih dan Darmawan (2017) mengemukakan bahwa keselarasan nilai budaya dan perilaku kerja dalam organisasi dimulai dari keteladanan pemimpin puncak. Jika CEO sering datang terlambat, maka seluruh organisasi akan menganggap kedisiplinan waktu tidak penting.</w:t>
      </w:r>
    </w:p>
    <w:p w14:paraId="333B3790" w14:textId="77777777" w:rsidR="00DB0B62" w:rsidRPr="00DB0B62" w:rsidRDefault="00DB0B62" w:rsidP="00DB0B62">
      <w:pPr>
        <w:jc w:val="both"/>
        <w:rPr>
          <w:rFonts w:ascii="Bookman Old Style" w:hAnsi="Bookman Old Style"/>
          <w:sz w:val="22"/>
          <w:szCs w:val="22"/>
        </w:rPr>
      </w:pPr>
      <w:r w:rsidRPr="00DB0B62">
        <w:rPr>
          <w:rFonts w:ascii="Bookman Old Style" w:hAnsi="Bookman Old Style"/>
          <w:sz w:val="22"/>
          <w:szCs w:val="22"/>
        </w:rPr>
        <w:t>Inspirational motivation mempengaruhi pengembangan SDM melalui penciptaan visi masa depan yang menggugah semangat bawahan untuk terus belajar dan berkembang (Jovanovic &amp; Bozilovic, 2017). Pemimpin yang inspiratif mampu mengartikulasikan gambaran masa depan yang jelas dan menarik, serta menghubungkan peran setiap individu dengan pencapaian visi tersebut. Karyawan yang termotivasi secara inspiratif tidak hanya bekerja untuk memenuhi target hari ini, tetapi untuk membangun kapabilitas yang diperlukan untuk masa depan. Darmawan et al. (2013) menyatakan bahwa proses integrasi fungsi SDM dengan fungsi pemasaran, produksi, dan keuangan memerlukan visi yang menginspirasi dari pimpinan puncak. Tanpa visi yang jelas tentang masa depan perusahaan, setiap fungsi akan berjalan sendiri sendiri tanpa koordinasi yang berarti. Irfan et al. (2013) menyatakan bahwa strategi retensi talenta yang efektif dalam organisasi modern memerlukan komunikasi visi yang konsisten dari pimpinan. Talenta terbaik akan bertahan jika mereka percaya bahwa perusahaan memiliki masa depan yang cerah dan mereka dapat tumbuh bersama perusahaan (Ott et al., 2018). Hariani dan Mardikaningsih (2017) menjelaskan bahwa peran norma kelompok untuk membentuk perilaku individu dapat diperkuat dengan visi yang menginspirasi seluruh anggota kelompok. Ketika seluruh tim terinspirasi oleh visi yang sama, norma kelompok akan terbentuk secara alami untuk mendukung pencapaian visi tersebut.</w:t>
      </w:r>
    </w:p>
    <w:p w14:paraId="01CF615D" w14:textId="77777777" w:rsidR="00DB0B62" w:rsidRPr="00DB0B62" w:rsidRDefault="00DB0B62" w:rsidP="00DB0B62">
      <w:pPr>
        <w:jc w:val="both"/>
        <w:rPr>
          <w:rFonts w:ascii="Bookman Old Style" w:hAnsi="Bookman Old Style"/>
          <w:sz w:val="22"/>
          <w:szCs w:val="22"/>
        </w:rPr>
      </w:pPr>
      <w:r w:rsidRPr="00DB0B62">
        <w:rPr>
          <w:rFonts w:ascii="Bookman Old Style" w:hAnsi="Bookman Old Style"/>
          <w:sz w:val="22"/>
          <w:szCs w:val="22"/>
        </w:rPr>
        <w:t xml:space="preserve">Pemberian tugas yang menantang atau job challenge merupakan mekanisme penting di mana pemimpin transformasional mendorong pengembangan karyawan tanpa biaya pelatihan formal (Crane &amp; Hartwell, 2018). Tugas yang sedikit di atas kemampuan karyawan saat ini (stretch assignment) memaksa mereka untuk belajar keterampilan baru, mencari informasi, dan mengembangkan strategi pemecahan masalah. Pemimpin transformasional tidak takut memberikan tanggung jawab besar kepada karyawan yang belum terbukti karena mereka percaya pada potensi bawahan. Putra et al. (2014) </w:t>
      </w:r>
      <w:r w:rsidRPr="00DB0B62">
        <w:rPr>
          <w:rFonts w:ascii="Bookman Old Style" w:hAnsi="Bookman Old Style"/>
          <w:sz w:val="22"/>
          <w:szCs w:val="22"/>
        </w:rPr>
        <w:lastRenderedPageBreak/>
        <w:t>menyatakan bahwa mekanisme penciptaan dan perlindungan keahlian inti untuk keunggulan kompetitif berkelanjutan sering dimulai dengan penugasan yang menantang. Karyawan yang diberi tantangan untuk memecahkan masalah baru akan mengembangkan keahlian inti yang tidak dimiliki pesaing. Darmawan (2017) menjelaskan bahwa modal psikologis sebagai sumber daya personal dalam mengatasi tekanan tugas dapat berkembang melalui keberhasilan menyelesaikan tugas yang sulit. Setiap kali karyawan berhasil mengatasi tantangan, efikasi diri mereka meningkat dan mereka lebih siap menghadapi tantangan berikutnya. Rojak dan Darmawan (2015) menyatakan bahwa strategi kompensasi yang kompetitif untuk mendukung retensi karyawan harus memberikan pengakuan ekstra bagi mereka yang berhasil menyelesaikan tugas yang sangat menantang. Pengakuan ini memperkuat siklus positif di mana karyawan termotivasi untuk mengambil tantangan lebih besar.</w:t>
      </w:r>
    </w:p>
    <w:p w14:paraId="0BD6DC4B" w14:textId="77777777" w:rsidR="00DB0B62" w:rsidRPr="00DB0B62" w:rsidRDefault="00DB0B62" w:rsidP="00DB0B62">
      <w:pPr>
        <w:jc w:val="both"/>
        <w:rPr>
          <w:rFonts w:ascii="Bookman Old Style" w:hAnsi="Bookman Old Style"/>
          <w:sz w:val="22"/>
          <w:szCs w:val="22"/>
        </w:rPr>
      </w:pPr>
      <w:r w:rsidRPr="00DB0B62">
        <w:rPr>
          <w:rFonts w:ascii="Bookman Old Style" w:hAnsi="Bookman Old Style"/>
          <w:sz w:val="22"/>
          <w:szCs w:val="22"/>
        </w:rPr>
        <w:t>Mentoring dan coaching oleh pemimpin transformasional memberikan pengalaman belajar yang personal dan kontekstual yang tidak dapat diperoleh dari pelatihan kelas (Littleton, 2023). Pemimpin yang menjadi mentor tidak hanya mengajarkan keterampilan teknis tetapi juga mentransfer pengetahuan tacit tentang budaya, jaringan, dan strategi organisasi. Proses mentoring yang efektif memerlukan waktu dan komitungan yang tidak semua pemimpin bersedia berikan, tetapi dampaknya terhadap pengembangan karier bawahan sangat besar. Jahroni dan Darmawan (2013) mengemukakan bahwa sensemaking dan role conflict dalam pengembangan bawahan oleh manajer lini dapat dikurangi melalui proses mentoring yang intensif. Bawahan yang memiliki mentor akan lebih mudah memahami peran mereka yang kompleks dan sering berubah. Mardikaningsih dan Darmawan (2013b) menjelaskan bahwa human resource information system untuk mendukung pengelolaan dan penilaian kinerja karyawan dapat memfasilitasi proses mentoring dengan mencatat kemajuan dan area pengembangan. Namun teknologi tidak dapat menggantikan interaksi personal yang menjadi inti dari hubungan mentor mentee. Ernawati dan Mardikaningsih (2015) menjelaskan bahwa sistem penghargaan dan insentif sebagai alat pengarah perilaku kerja karyawan perlu memberi penghargaan bagi manajer yang menjadi mentor efektif. Selama ini, kegiatan mentoring jarang masuk dalam penilaian kinerja manajer, sehingga mereka cenderung mengabaikannya demi tugas operasional.</w:t>
      </w:r>
    </w:p>
    <w:p w14:paraId="4CCDE2DE" w14:textId="77777777" w:rsidR="00DB0B62" w:rsidRPr="00DB0B62" w:rsidRDefault="00DB0B62" w:rsidP="00DB0B62">
      <w:pPr>
        <w:jc w:val="both"/>
        <w:rPr>
          <w:rFonts w:ascii="Bookman Old Style" w:hAnsi="Bookman Old Style"/>
          <w:sz w:val="22"/>
          <w:szCs w:val="22"/>
        </w:rPr>
      </w:pPr>
      <w:r w:rsidRPr="00DB0B62">
        <w:rPr>
          <w:rFonts w:ascii="Bookman Old Style" w:hAnsi="Bookman Old Style"/>
          <w:sz w:val="22"/>
          <w:szCs w:val="22"/>
        </w:rPr>
        <w:t xml:space="preserve">Kepemimpinan transformasional menciptakan iklim psikologis yang aman bagi karyawan untuk mengambil risiko pembelajaran tanpa takut dihukum atas kegagalan (Salman et al., 2024). Dalam iklim yang aman secara psikologis, karyawan merasa bahwa mengakui ketidaktahuan atau membuat kesalahan tidak akan merusak reputasi mereka. Hal ini sangat penting untuk pembelajaran karena tidak mungkin seseorang belajar tanpa pernah membuat kesalahan. Darmawan (2018b) menemukan bahwa pengaruh profesionalisme dan kondisi kerja terhadap komitmen organisasi dimediasi oleh persepsi </w:t>
      </w:r>
      <w:r w:rsidRPr="00DB0B62">
        <w:rPr>
          <w:rFonts w:ascii="Bookman Old Style" w:hAnsi="Bookman Old Style"/>
          <w:sz w:val="22"/>
          <w:szCs w:val="22"/>
        </w:rPr>
        <w:lastRenderedPageBreak/>
        <w:t>karyawan tentang keamanan psikologis. Karyawan yang merasa aman untuk berbicara dan mencoba hal baru akan memiliki komitmen yang lebih tinggi. Irfan et al. (2014) menjelaskan bahwa proses penataan ulang fungsi SDM seiring perubahan strategi korporasi memerlukan iklim psikologis yang mendukung eksperimen. Ketika perusahaan mengubah strategi, karyawan perlu mencoba cara kerja baru yang belum terbukti, dan ini memerlukan keberanian yang hanya muncul jika mereka merasa aman. Hariani et al. (2014) menjelaskan bahwa desain kompensasi strategis untuk menyelaraskan perilaku kerja dengan tujuan organisasi harus tidak menghukum kegagalan yang cerdas. Jika kegagalan dihukum berat, karyawan akan memilih untuk tidak mengambil risiko apapun dan organisasi kehilangan peluang untuk inovasi.</w:t>
      </w:r>
    </w:p>
    <w:p w14:paraId="11854345" w14:textId="31CA8BC8" w:rsidR="00DB0B62" w:rsidRPr="00DB0B62" w:rsidRDefault="00DB0B62" w:rsidP="00DB0B62">
      <w:pPr>
        <w:jc w:val="both"/>
        <w:rPr>
          <w:rFonts w:ascii="Bookman Old Style" w:hAnsi="Bookman Old Style"/>
          <w:sz w:val="22"/>
          <w:szCs w:val="22"/>
        </w:rPr>
      </w:pPr>
      <w:r w:rsidRPr="00DB0B62">
        <w:rPr>
          <w:rFonts w:ascii="Bookman Old Style" w:hAnsi="Bookman Old Style"/>
          <w:sz w:val="22"/>
          <w:szCs w:val="22"/>
        </w:rPr>
        <w:t xml:space="preserve">Pemimpin transformasional juga berperan dalam menciptakan struktur dan proses yang mendukung pembelajaran berkelanjutan di seluruh organisasi </w:t>
      </w:r>
      <w:r w:rsidRPr="00DB0B62">
        <w:rPr>
          <w:rFonts w:ascii="Bookman Old Style" w:hAnsi="Bookman Old Style"/>
          <w:spacing w:val="-4"/>
          <w:sz w:val="22"/>
          <w:szCs w:val="22"/>
        </w:rPr>
        <w:t>(Hariharan &amp; Anand, 2023). Mereka tidak hanya menjadi teladan individual tetapi juga merancang sistem yang membuat pembelajaran menjadi bagian dari rutinitas kerja sehari hari</w:t>
      </w:r>
      <w:r w:rsidRPr="00DB0B62">
        <w:rPr>
          <w:rFonts w:ascii="Bookman Old Style" w:hAnsi="Bookman Old Style"/>
          <w:spacing w:val="-4"/>
          <w:sz w:val="22"/>
          <w:szCs w:val="22"/>
        </w:rPr>
        <w:t xml:space="preserve"> (</w:t>
      </w:r>
      <w:r w:rsidRPr="00DB0B62">
        <w:rPr>
          <w:rFonts w:ascii="Bookman Old Style" w:hAnsi="Bookman Old Style"/>
          <w:spacing w:val="-4"/>
          <w:sz w:val="22"/>
          <w:szCs w:val="22"/>
        </w:rPr>
        <w:t>Al Hakim &amp; Hariani</w:t>
      </w:r>
      <w:r w:rsidRPr="00DB0B62">
        <w:rPr>
          <w:rFonts w:ascii="Bookman Old Style" w:hAnsi="Bookman Old Style"/>
          <w:spacing w:val="-4"/>
          <w:sz w:val="22"/>
          <w:szCs w:val="22"/>
        </w:rPr>
        <w:t xml:space="preserve">, </w:t>
      </w:r>
      <w:r w:rsidRPr="00DB0B62">
        <w:rPr>
          <w:rFonts w:ascii="Bookman Old Style" w:hAnsi="Bookman Old Style"/>
          <w:spacing w:val="-4"/>
          <w:sz w:val="22"/>
          <w:szCs w:val="22"/>
        </w:rPr>
        <w:t xml:space="preserve">2021). Contohnya adalah membangun basis pengetahuan bersama, mengadakan forum berbagi praktik terbaik, atau mengalokasikan waktu khusus untuk belajar setiap minggu. Putra et al. </w:t>
      </w:r>
      <w:r w:rsidRPr="00DB0B62">
        <w:rPr>
          <w:rFonts w:ascii="Bookman Old Style" w:hAnsi="Bookman Old Style"/>
          <w:sz w:val="22"/>
          <w:szCs w:val="22"/>
        </w:rPr>
        <w:t>(2017) menjelaskan bahwa total quality management dalam membangun kualitas dan kemampuan keberlanjutan perusahaan memerlukan proses pembelajaran berkelanjutan yang disistemkan. Perbaikan kualitas tidak akan terjadi tanpa mekanisme untuk belajar dari kesalahan dan menyebarkan pembelajaran ke seluruh organisasi. Darmawan dan Mardikaningsih (2016) menyatakan bahwa pengelolaan sumber daya manusia berbasis kompetensi strategik memerlukan sistem penilaian kompetensi yang akurat dan tindak lanjut pengembangan yang terencana. Pemimpin transformasional memastikan bahwa identifikasi kesenjangan kompetensi tidak berakhir di atas kertas, tetapi ditindaklanjuti dengan program pengembangan yang nyata. Rojak dan Darmawan (2016) menjelaskan bahwa tipologi dukungan rekan kerja dan pengaruhnya terhadap kesejahteraan karyawan dapat ditingkatkan dengan menciptakan budaya saling belajar. Di mana karyawan merasa nyaman meminta bantuan dan menawarkan bantuan tanpa merasa minder atau sombong.</w:t>
      </w:r>
    </w:p>
    <w:p w14:paraId="40727673" w14:textId="77777777" w:rsidR="00DB0B62" w:rsidRPr="00DB0B62" w:rsidRDefault="00DB0B62" w:rsidP="00DB0B62">
      <w:pPr>
        <w:jc w:val="both"/>
        <w:rPr>
          <w:rFonts w:ascii="Bookman Old Style" w:hAnsi="Bookman Old Style"/>
          <w:sz w:val="22"/>
          <w:szCs w:val="22"/>
        </w:rPr>
      </w:pPr>
      <w:r w:rsidRPr="00DB0B62">
        <w:rPr>
          <w:rFonts w:ascii="Bookman Old Style" w:hAnsi="Bookman Old Style"/>
          <w:sz w:val="22"/>
          <w:szCs w:val="22"/>
        </w:rPr>
        <w:t xml:space="preserve">Pengembangan kepemimpinan transformasional itu sendiri merupakan tantangan besar bagi organisasi yang ingin menerapkan pendekatan ini secara masif (Warrick, 2011). Tidak semua orang dilahirkan sebagai pemimpin transformasional, tetapi keterampilan ini dapat dipelajari dan dikembangkan melalui intervensi yang tepat. Program pengembangan kepemimpinan yang efektif harus mencakup pelatihan keterampilan komunikasi, pembangunan kecerdasan emosional, dan pengalaman memimpin proyek perubahan. Darmawan (2019) menjelaskan bahwa peranan kompleksitas tugas, persepsi dukungan organisasi, dan regulasi diri terhadap niat berpindah kerja juga relevan untuk pengembangan pemimpin. Pemimpin potensial yang merasa </w:t>
      </w:r>
      <w:r w:rsidRPr="00DB0B62">
        <w:rPr>
          <w:rFonts w:ascii="Bookman Old Style" w:hAnsi="Bookman Old Style"/>
          <w:sz w:val="22"/>
          <w:szCs w:val="22"/>
        </w:rPr>
        <w:lastRenderedPageBreak/>
        <w:t>didukung oleh organisasi akan lebih termotivasi untuk mengembangkan diri. Mardikaningsih dan Darmawan (2016) menyatakan bahwa strategi pengembangan kompetensi inti untuk keunggulan bersaing harus mencakup pengembangan pemimpin masa depan sebagai kompetensi inti. Organisasi yang tidak memiliki kader pemimpin transformasional akan kesulitan bertahan dalam jangka panjang. Jahroni et al. (2015) menjelaskan bahwa manajemen konflik dalam dinamika kelompok kerja memerlukan pemimpin yang mampu mengelola konflik secara konstruktif. Kemampuan ini dapat dikembangkan melalui pelatihan dan praktik yang konsisten, bukan hanya bakat bawaan.</w:t>
      </w:r>
    </w:p>
    <w:p w14:paraId="0236DF17" w14:textId="77777777" w:rsidR="00DB0B62" w:rsidRPr="00DB0B62" w:rsidRDefault="00DB0B62" w:rsidP="00DB0B62">
      <w:pPr>
        <w:jc w:val="both"/>
        <w:rPr>
          <w:rFonts w:ascii="Bookman Old Style" w:hAnsi="Bookman Old Style"/>
          <w:sz w:val="22"/>
          <w:szCs w:val="22"/>
        </w:rPr>
      </w:pPr>
      <w:r w:rsidRPr="00DB0B62">
        <w:rPr>
          <w:rFonts w:ascii="Bookman Old Style" w:hAnsi="Bookman Old Style"/>
          <w:sz w:val="22"/>
          <w:szCs w:val="22"/>
        </w:rPr>
        <w:t>Pemimpin transformasional juga berperan penting dalam mengidentifikasi dan mengembangkan potensi kepemimpinan pada bawahan mereka, menciptakan kader penerus yang berkelanjutan. Mereka tidak merasa terancam oleh bawahan yang berbakat, tetapi justru bangga ketika bawahan mereka berhasil mencapai posisi yang lebih tinggi. Sikap ini berbeda dengan pemimpin transaksional yang sering menahan perkembangan bawahan karena takut digantikan. Irfan et al. (2015) menyatakan bahwa standar kompetensi sebagai alat penyamaan persepsi kerja dalam manajemen kinerja harus mencakup indikator kemampuan mengembangkan orang lain. Pemimpin yang baik adalah yang mampu menciptakan pemimpin lain, bukan hanya pengikut yang patuh. Darmawan (2015) menemukan bahwa keterkaitan antara modal psikologi, modal sosial, dan motivasi berprestasi dapat ditularkan dari pemimpin ke bawahan melalui proses modeling. Bawahan yang sering melihat pemimpinnya bersikap optimis dan ulet akan menginternalisasi sikap tersebut. Hariani dan Mardikaningsih (2014) menjelaskan bahwa servant leadership yang melayani kebutuhan bawahan efektif untuk meningkatkan efektivitas tim, tetapi kepemimpinan transformasional juga mencakup aspek pengembangan generasi penerus. Pemimpin yang baik tidak hanya melayani kebutuhan bawahan saat ini tetapi juga mempersiapkan mereka untuk masa depan ketika mereka tidak lagi dipimpin oleh pemimpin tersebut.</w:t>
      </w:r>
    </w:p>
    <w:p w14:paraId="0E192982" w14:textId="77777777" w:rsidR="00DB0B62" w:rsidRPr="00DB0B62" w:rsidRDefault="00DB0B62" w:rsidP="00DB0B62">
      <w:pPr>
        <w:jc w:val="both"/>
        <w:rPr>
          <w:rFonts w:ascii="Bookman Old Style" w:hAnsi="Bookman Old Style"/>
          <w:sz w:val="22"/>
          <w:szCs w:val="22"/>
        </w:rPr>
      </w:pPr>
      <w:r w:rsidRPr="00DB0B62">
        <w:rPr>
          <w:rFonts w:ascii="Bookman Old Style" w:hAnsi="Bookman Old Style"/>
          <w:sz w:val="22"/>
          <w:szCs w:val="22"/>
        </w:rPr>
        <w:t xml:space="preserve">Keberhasilan kepemimpinan transformasional dalam mendorong pengembangan SDM sangat bergantung pada konsistensi perilaku pemimpin dari waktu ke waktu. Sekali pemimpin menunjukkan perilaku transformasional, bawahan akan memiliki ekspektasi bahwa perilaku tersebut akan terus berlanjut. Jika pemimpin hanya sesekali memberi stimulasi intelektual tetapi sebagian besar waktu kembali ke gaya komando dan kontrol, bawahan akan bingung dan kehilangan kepercayaan. Darmawan (2018a) menemukan bahwa hubungan antara profesionalisme, kedisiplinan, dan keterikatan kerja memerlukan konsistensi dari atasan. Karyawan yang atasan nya tidak konsisten akan sulit mengembangkan keterikatan kerja yang stabil. Mardikaningsih dan Darmawan (2017) mengemukakan bahwa keselarasan nilai budaya dan perilaku kerja dalam organisasi memerlukan konsistensi dari waktu ke waktu, bukan hanya saat diawasi. Budaya tidak terbentuk dari tindakan sporadis tetapi dari pola perilaku yang berulang setiap hari. Putra et </w:t>
      </w:r>
      <w:r w:rsidRPr="00DB0B62">
        <w:rPr>
          <w:rFonts w:ascii="Bookman Old Style" w:hAnsi="Bookman Old Style"/>
          <w:sz w:val="22"/>
          <w:szCs w:val="22"/>
        </w:rPr>
        <w:lastRenderedPageBreak/>
        <w:t>al. (2014) menyatakan bahwa mekanisme penciptaan dan perlindungan keahlian inti untuk keunggulan kompetitif berkelanjutan memerlukan komitmen jangka panjang dari pemimpin. Keahlian inti tidak dapat dibangun dalam beberapa bulan; memerlukan investasi konsisten selama bertahun tahun yang hanya mungkin jika pemimpin memiliki visi jangka panjang.</w:t>
      </w:r>
    </w:p>
    <w:p w14:paraId="6F7B681C" w14:textId="765A23E3" w:rsidR="005B5D68" w:rsidRPr="00DB0B62" w:rsidRDefault="005B5D68" w:rsidP="00DB0B62">
      <w:pPr>
        <w:spacing w:after="120" w:line="276" w:lineRule="auto"/>
        <w:jc w:val="both"/>
        <w:rPr>
          <w:rFonts w:ascii="Bookman Old Style" w:hAnsi="Bookman Old Style"/>
          <w:spacing w:val="-2"/>
          <w:sz w:val="22"/>
          <w:szCs w:val="22"/>
        </w:rPr>
      </w:pPr>
    </w:p>
    <w:p w14:paraId="6C55F73A" w14:textId="6389A707" w:rsidR="005B5D68" w:rsidRPr="00DB0B62" w:rsidRDefault="004474AB" w:rsidP="002149C7">
      <w:pPr>
        <w:spacing w:after="0" w:line="276" w:lineRule="auto"/>
        <w:jc w:val="both"/>
        <w:rPr>
          <w:rFonts w:ascii="Bookman Old Style" w:hAnsi="Bookman Old Style"/>
          <w:spacing w:val="-2"/>
          <w:sz w:val="22"/>
          <w:szCs w:val="22"/>
        </w:rPr>
      </w:pPr>
      <w:r w:rsidRPr="00DB0B62">
        <w:rPr>
          <w:rFonts w:ascii="Bookman Old Style" w:hAnsi="Bookman Old Style"/>
          <w:b/>
          <w:bCs/>
          <w:spacing w:val="-2"/>
          <w:sz w:val="22"/>
          <w:szCs w:val="22"/>
        </w:rPr>
        <w:t>PENUTUP</w:t>
      </w:r>
    </w:p>
    <w:p w14:paraId="29BF645B" w14:textId="77777777" w:rsidR="003B0F47" w:rsidRPr="00DB0B62" w:rsidRDefault="003B0F47" w:rsidP="003B0F47">
      <w:pPr>
        <w:spacing w:after="120" w:line="276" w:lineRule="auto"/>
        <w:jc w:val="both"/>
        <w:rPr>
          <w:rFonts w:ascii="Bookman Old Style" w:hAnsi="Bookman Old Style"/>
          <w:spacing w:val="-2"/>
          <w:sz w:val="22"/>
          <w:szCs w:val="22"/>
        </w:rPr>
      </w:pPr>
      <w:r w:rsidRPr="00DB0B62">
        <w:rPr>
          <w:rFonts w:ascii="Bookman Old Style" w:hAnsi="Bookman Old Style"/>
          <w:spacing w:val="-2"/>
          <w:sz w:val="22"/>
          <w:szCs w:val="22"/>
        </w:rPr>
        <w:t>Kepemimpinan transformasional mendorong pengembangan sumber daya manusia melalui empat mekanisme utama yang saling terkait. Intellectual stimulation merangsang pembelajaran kognitif dengan mendorong bawahan mempertanyakan asumsi dan mencari solusi inovatif. Individualized consideration memastikan bahwa pengembangan disesuaikan dengan kebutuhan unik setiap karyawan, bukan pendekatan massal yang tidak personal. Idealized influence membangun kepercayaan melalui keteladanan, sehingga bawahan termotivasi untuk meniru perilaku positif pemimpin. Inspirational motivation menciptakan visi masa depan yang menggugah semangat bawahan untuk terus belajar dan mengembangkan kapabilitas baru. Pemimpin transformasional juga memberikan tugas menantang, menjadi mentor, menciptakan iklim psikologis aman, dan merancang sistem yang mendukung pembelajaran berkelanjutan. Keberhasilan pendekatan ini sangat bergantung pada konsistensi perilaku pemimpin dari waktu ke waktu. Pengembangan pemimpin transformasional itu sendiri memerlukan program pelatihan yang sistematis dan dukungan dari seluruh jenjang organisasi. Organisasi yang berhasil mengintegrasikan kepemimpinan transformasional dengan pengembangan SDM akan memiliki keunggulan kompetitif berkelanjutan melalui peningkatan kapabilitas karyawan secara terus menerus.</w:t>
      </w:r>
    </w:p>
    <w:p w14:paraId="0171BBAC" w14:textId="2E79CEF3" w:rsidR="005B5D68" w:rsidRPr="00DB0B62" w:rsidRDefault="003B0F47" w:rsidP="003B0F47">
      <w:pPr>
        <w:spacing w:after="120" w:line="276" w:lineRule="auto"/>
        <w:jc w:val="both"/>
        <w:rPr>
          <w:rFonts w:ascii="Bookman Old Style" w:hAnsi="Bookman Old Style"/>
          <w:sz w:val="22"/>
          <w:szCs w:val="22"/>
        </w:rPr>
      </w:pPr>
      <w:r w:rsidRPr="00DB0B62">
        <w:rPr>
          <w:rFonts w:ascii="Bookman Old Style" w:hAnsi="Bookman Old Style"/>
          <w:spacing w:val="-2"/>
          <w:sz w:val="22"/>
          <w:szCs w:val="22"/>
        </w:rPr>
        <w:t xml:space="preserve">Implikasi teoretis dari penelitian ini adalah perlunya pengembangan model yang lebih spesifik tentang bagaimana setiap dimensi kepemimpinan transformasional mempengaruhi aspek pengembangan SDM yang berbeda. Penelitian selama ini cenderung memperlakukan kepemimpinan transformasional sebagai konstruk tunggal, padahal dimensi dimensinya mungkin memiliki mekanisme pengaruh yang berbeda. Para peneliti selanjutnya dapat menguji secara empiris efek moderasi dari faktor kontekstual seperti budaya organisasi dan karakteristik karyawan terhadap hubungan kepemimpinan transformasional dan pengembangan SDM. Penelitian longitudinal diperlukan untuk memahami bagaimana efek kepemimpinan transformasional terhadap pengembangan SDM berakumulasi seiring waktu. Bagi praktisi manajemen, rekomendasi yang diberikan adalah mengintegrasikan kriteria kepemimpinan transformasional ke dalam sistem penilaian kinerja manajer. Manajer harus dinilai tidak hanya dari hasil kerja tim mereka tetapi juga dari seberapa baik mereka mengembangkan bawahan. Program pelatihan kepemimpinan harus mencakup keterampilan spesifik seperti coaching, pemberian umpan balik, dan penciptaan visi yang inspiratif. Organisasi perlu menyediakan mekanisme umpan balik 360 derajat </w:t>
      </w:r>
      <w:r w:rsidRPr="00DB0B62">
        <w:rPr>
          <w:rFonts w:ascii="Bookman Old Style" w:hAnsi="Bookman Old Style"/>
          <w:spacing w:val="-2"/>
          <w:sz w:val="22"/>
          <w:szCs w:val="22"/>
        </w:rPr>
        <w:lastRenderedPageBreak/>
        <w:t>yang memungkinkan bawahan menilai sejauh mana atasan mereka menunjukkan perilaku transformasional. Akhirnya, promosi ke posisi manajerial harus mempertimbangkan potensi kepemimpinan transformasional, bukan hanya prestasi teknis masa lalu.</w:t>
      </w:r>
    </w:p>
    <w:p w14:paraId="6B020B28" w14:textId="77777777" w:rsidR="00021174" w:rsidRPr="00DB0B62" w:rsidRDefault="00021174" w:rsidP="00F46BCC">
      <w:pPr>
        <w:spacing w:after="120" w:line="276" w:lineRule="auto"/>
        <w:jc w:val="both"/>
        <w:rPr>
          <w:rFonts w:ascii="Bookman Old Style" w:hAnsi="Bookman Old Style"/>
          <w:sz w:val="22"/>
          <w:szCs w:val="22"/>
        </w:rPr>
      </w:pPr>
    </w:p>
    <w:p w14:paraId="0E8E2759" w14:textId="7BFFC64D" w:rsidR="005B5D68" w:rsidRPr="00DB0B62" w:rsidRDefault="004474AB" w:rsidP="00F46BCC">
      <w:pPr>
        <w:spacing w:after="120" w:line="276" w:lineRule="auto"/>
        <w:jc w:val="both"/>
        <w:rPr>
          <w:rFonts w:ascii="Bookman Old Style" w:hAnsi="Bookman Old Style"/>
          <w:sz w:val="22"/>
          <w:szCs w:val="22"/>
        </w:rPr>
      </w:pPr>
      <w:r w:rsidRPr="00DB0B62">
        <w:rPr>
          <w:rFonts w:ascii="Bookman Old Style" w:hAnsi="Bookman Old Style"/>
          <w:b/>
          <w:bCs/>
          <w:sz w:val="22"/>
          <w:szCs w:val="22"/>
        </w:rPr>
        <w:t>DAFTAR PUSTAKA</w:t>
      </w:r>
    </w:p>
    <w:p w14:paraId="14EEB63F" w14:textId="77777777" w:rsidR="00DB0B62" w:rsidRPr="00DB0B62" w:rsidRDefault="00DB0B62" w:rsidP="003B0F47">
      <w:pPr>
        <w:spacing w:after="120" w:line="276" w:lineRule="auto"/>
        <w:jc w:val="both"/>
        <w:rPr>
          <w:rFonts w:ascii="Bookman Old Style" w:hAnsi="Bookman Old Style"/>
          <w:sz w:val="22"/>
          <w:szCs w:val="22"/>
        </w:rPr>
      </w:pPr>
      <w:r w:rsidRPr="00DB0B62">
        <w:rPr>
          <w:rFonts w:ascii="Bookman Old Style" w:hAnsi="Bookman Old Style"/>
          <w:sz w:val="22"/>
          <w:szCs w:val="22"/>
        </w:rPr>
        <w:t>Al-Amin, M. (2017). Transformational leadership and employee performance mediating effect of employee engagement. North South Business Review, 7(2), 28-40.</w:t>
      </w:r>
    </w:p>
    <w:p w14:paraId="28D2E57F" w14:textId="21D63D07" w:rsidR="00DB0B62" w:rsidRPr="00DB0B62" w:rsidRDefault="00DB0B62" w:rsidP="003B0F47">
      <w:pPr>
        <w:spacing w:after="120" w:line="276" w:lineRule="auto"/>
        <w:jc w:val="both"/>
        <w:rPr>
          <w:rFonts w:ascii="Bookman Old Style" w:hAnsi="Bookman Old Style"/>
          <w:sz w:val="22"/>
          <w:szCs w:val="22"/>
        </w:rPr>
      </w:pPr>
      <w:r w:rsidRPr="00DB0B62">
        <w:rPr>
          <w:rFonts w:ascii="Bookman Old Style" w:hAnsi="Bookman Old Style"/>
          <w:sz w:val="22"/>
          <w:szCs w:val="22"/>
        </w:rPr>
        <w:t xml:space="preserve">Al Hakim, Y. R. &amp; M. Hariani. </w:t>
      </w:r>
      <w:r w:rsidRPr="00DB0B62">
        <w:rPr>
          <w:rFonts w:ascii="Bookman Old Style" w:hAnsi="Bookman Old Style"/>
          <w:sz w:val="22"/>
          <w:szCs w:val="22"/>
        </w:rPr>
        <w:t>(</w:t>
      </w:r>
      <w:r w:rsidRPr="00DB0B62">
        <w:rPr>
          <w:rFonts w:ascii="Bookman Old Style" w:hAnsi="Bookman Old Style"/>
          <w:sz w:val="22"/>
          <w:szCs w:val="22"/>
        </w:rPr>
        <w:t>2021</w:t>
      </w:r>
      <w:r w:rsidRPr="00DB0B62">
        <w:rPr>
          <w:rFonts w:ascii="Bookman Old Style" w:hAnsi="Bookman Old Style"/>
          <w:sz w:val="22"/>
          <w:szCs w:val="22"/>
        </w:rPr>
        <w:t>)</w:t>
      </w:r>
      <w:r w:rsidRPr="00DB0B62">
        <w:rPr>
          <w:rFonts w:ascii="Bookman Old Style" w:hAnsi="Bookman Old Style"/>
          <w:sz w:val="22"/>
          <w:szCs w:val="22"/>
        </w:rPr>
        <w:t xml:space="preserve">. The Influence of Transformational Leadership Style on Organizational Commitment and Job Performance, Journal of Science, Technology and Society, 2(2), 19-24. </w:t>
      </w:r>
      <w:r w:rsidRPr="00DB0B62">
        <w:rPr>
          <w:rFonts w:ascii="Bookman Old Style" w:hAnsi="Bookman Old Style"/>
          <w:sz w:val="22"/>
          <w:szCs w:val="22"/>
        </w:rPr>
        <w:t>D</w:t>
      </w:r>
    </w:p>
    <w:p w14:paraId="24D23D1F" w14:textId="5D8740EE" w:rsidR="00DB0B62" w:rsidRPr="00DB0B62" w:rsidRDefault="00DB0B62" w:rsidP="003B0F47">
      <w:pPr>
        <w:spacing w:after="120" w:line="276" w:lineRule="auto"/>
        <w:jc w:val="both"/>
        <w:rPr>
          <w:rFonts w:ascii="Bookman Old Style" w:hAnsi="Bookman Old Style"/>
          <w:sz w:val="22"/>
          <w:szCs w:val="22"/>
        </w:rPr>
      </w:pPr>
      <w:r w:rsidRPr="00DB0B62">
        <w:rPr>
          <w:rFonts w:ascii="Bookman Old Style" w:hAnsi="Bookman Old Style"/>
          <w:sz w:val="22"/>
          <w:szCs w:val="22"/>
        </w:rPr>
        <w:t>Basu, K. K. (2015). The leader's role in managing change: Five cases of technology</w:t>
      </w:r>
      <w:r w:rsidRPr="00DB0B62">
        <w:rPr>
          <w:rFonts w:ascii="Cambria Math" w:hAnsi="Cambria Math" w:cs="Cambria Math"/>
          <w:sz w:val="22"/>
          <w:szCs w:val="22"/>
        </w:rPr>
        <w:t>‐</w:t>
      </w:r>
      <w:r w:rsidRPr="00DB0B62">
        <w:rPr>
          <w:rFonts w:ascii="Bookman Old Style" w:hAnsi="Bookman Old Style"/>
          <w:sz w:val="22"/>
          <w:szCs w:val="22"/>
        </w:rPr>
        <w:t>enabled business transformation. Global Business and Organizational Excellence, 34(3), 28-42.</w:t>
      </w:r>
    </w:p>
    <w:p w14:paraId="307F8483" w14:textId="77777777" w:rsidR="00DB0B62" w:rsidRPr="00DB0B62" w:rsidRDefault="00DB0B62" w:rsidP="003B0F47">
      <w:pPr>
        <w:spacing w:after="120" w:line="276" w:lineRule="auto"/>
        <w:jc w:val="both"/>
        <w:rPr>
          <w:rFonts w:ascii="Bookman Old Style" w:hAnsi="Bookman Old Style"/>
          <w:sz w:val="22"/>
          <w:szCs w:val="22"/>
        </w:rPr>
      </w:pPr>
      <w:r w:rsidRPr="00DB0B62">
        <w:rPr>
          <w:rFonts w:ascii="Bookman Old Style" w:hAnsi="Bookman Old Style"/>
          <w:sz w:val="22"/>
          <w:szCs w:val="22"/>
        </w:rPr>
        <w:t>Crane, B., &amp; Hartwell, C. J. (2018). Developing employees’ mental complexity: Transformational leadership as a catalyst in employee development. Human Resource Development Review, 17(3), 234-257.</w:t>
      </w:r>
    </w:p>
    <w:p w14:paraId="270B5C8C" w14:textId="77777777" w:rsidR="00DB0B62" w:rsidRPr="00DB0B62" w:rsidRDefault="00DB0B62" w:rsidP="00DB0B62">
      <w:pPr>
        <w:jc w:val="both"/>
        <w:rPr>
          <w:rFonts w:ascii="Bookman Old Style" w:hAnsi="Bookman Old Style"/>
          <w:sz w:val="22"/>
          <w:szCs w:val="22"/>
        </w:rPr>
      </w:pPr>
      <w:r w:rsidRPr="00DB0B62">
        <w:rPr>
          <w:rFonts w:ascii="Bookman Old Style" w:hAnsi="Bookman Old Style"/>
          <w:sz w:val="22"/>
          <w:szCs w:val="22"/>
        </w:rPr>
        <w:t>Crane, B., &amp; Hartwell, C. J. (2018). Developing Employees’ Mental Complexity: Transformational Leadership as a Catalyst in Employee Development: Human Resource Development Review, 17(3), 234–257. https://doi.org/10.1177/1534484318781439</w:t>
      </w:r>
    </w:p>
    <w:p w14:paraId="79EA4138" w14:textId="77777777" w:rsidR="00DB0B62" w:rsidRPr="00DB0B62" w:rsidRDefault="00DB0B62" w:rsidP="003B0F47">
      <w:pPr>
        <w:spacing w:after="120" w:line="276" w:lineRule="auto"/>
        <w:jc w:val="both"/>
        <w:rPr>
          <w:rFonts w:ascii="Bookman Old Style" w:hAnsi="Bookman Old Style"/>
          <w:sz w:val="22"/>
          <w:szCs w:val="22"/>
        </w:rPr>
      </w:pPr>
      <w:r w:rsidRPr="00DB0B62">
        <w:rPr>
          <w:rFonts w:ascii="Bookman Old Style" w:hAnsi="Bookman Old Style"/>
          <w:sz w:val="22"/>
          <w:szCs w:val="22"/>
        </w:rPr>
        <w:t>Darmawan, D. (2013). Prinsip-prinsip perilaku organisasi. Pena Semesta - PT. JePe Press Media Utama, Surabaya.</w:t>
      </w:r>
    </w:p>
    <w:p w14:paraId="2AD503CC" w14:textId="77777777" w:rsidR="00DB0B62" w:rsidRPr="00DB0B62" w:rsidRDefault="00DB0B62" w:rsidP="003B0F47">
      <w:pPr>
        <w:spacing w:after="120" w:line="276" w:lineRule="auto"/>
        <w:jc w:val="both"/>
        <w:rPr>
          <w:rFonts w:ascii="Bookman Old Style" w:hAnsi="Bookman Old Style"/>
          <w:sz w:val="22"/>
          <w:szCs w:val="22"/>
        </w:rPr>
      </w:pPr>
      <w:r w:rsidRPr="00DB0B62">
        <w:rPr>
          <w:rFonts w:ascii="Bookman Old Style" w:hAnsi="Bookman Old Style"/>
          <w:sz w:val="22"/>
          <w:szCs w:val="22"/>
        </w:rPr>
        <w:t>Darmawan, D. (2015). Keterkaitan antara modal psikologi, modal sosial dan motivasi berprestasi. Jurnal Ekonomi dan Bisnis, 5(1), 35-40.</w:t>
      </w:r>
    </w:p>
    <w:p w14:paraId="48FF65BA" w14:textId="77777777" w:rsidR="00DB0B62" w:rsidRPr="00DB0B62" w:rsidRDefault="00DB0B62" w:rsidP="003B0F47">
      <w:pPr>
        <w:spacing w:after="120" w:line="276" w:lineRule="auto"/>
        <w:jc w:val="both"/>
        <w:rPr>
          <w:rFonts w:ascii="Bookman Old Style" w:hAnsi="Bookman Old Style"/>
          <w:sz w:val="22"/>
          <w:szCs w:val="22"/>
        </w:rPr>
      </w:pPr>
      <w:r w:rsidRPr="00DB0B62">
        <w:rPr>
          <w:rFonts w:ascii="Bookman Old Style" w:hAnsi="Bookman Old Style"/>
          <w:sz w:val="22"/>
          <w:szCs w:val="22"/>
        </w:rPr>
        <w:t>Darmawan, D. (2017). Modal psikologis sebagai sumber daya personal dalam mengatasi tekanan tugas. Jurnal Ekonomi dan Bisnis, 7(2), 20–36.</w:t>
      </w:r>
    </w:p>
    <w:p w14:paraId="08EE6864" w14:textId="77777777" w:rsidR="00DB0B62" w:rsidRPr="00DB0B62" w:rsidRDefault="00DB0B62" w:rsidP="003B0F47">
      <w:pPr>
        <w:spacing w:after="120" w:line="276" w:lineRule="auto"/>
        <w:jc w:val="both"/>
        <w:rPr>
          <w:rFonts w:ascii="Bookman Old Style" w:hAnsi="Bookman Old Style"/>
          <w:sz w:val="22"/>
          <w:szCs w:val="22"/>
        </w:rPr>
      </w:pPr>
      <w:r w:rsidRPr="00DB0B62">
        <w:rPr>
          <w:rFonts w:ascii="Bookman Old Style" w:hAnsi="Bookman Old Style"/>
          <w:sz w:val="22"/>
          <w:szCs w:val="22"/>
        </w:rPr>
        <w:t>Darmawan, D. (2018a). Hubungan antara profesionalisme, kedisiplinan dan keterikatan kerja. Jurnal Ekonomi dan Bisnis, 8(2), 9-14.</w:t>
      </w:r>
    </w:p>
    <w:p w14:paraId="3D27734F" w14:textId="77777777" w:rsidR="00DB0B62" w:rsidRPr="00DB0B62" w:rsidRDefault="00DB0B62" w:rsidP="008852FA">
      <w:pPr>
        <w:tabs>
          <w:tab w:val="left" w:pos="993"/>
        </w:tabs>
        <w:spacing w:after="120" w:line="276" w:lineRule="auto"/>
        <w:jc w:val="both"/>
        <w:rPr>
          <w:rFonts w:ascii="Bookman Old Style" w:hAnsi="Bookman Old Style"/>
          <w:sz w:val="22"/>
          <w:szCs w:val="22"/>
        </w:rPr>
      </w:pPr>
      <w:r w:rsidRPr="00DB0B62">
        <w:rPr>
          <w:rFonts w:ascii="Bookman Old Style" w:hAnsi="Bookman Old Style"/>
          <w:sz w:val="22"/>
          <w:szCs w:val="22"/>
        </w:rPr>
        <w:t>Darmawan, D. (2018b). Pengaruh profesionalisme dan kondisi kerja terhadap komitmen organisasi. Jurnal Ekonomi dan Bisnis, 8(1), 21-26.</w:t>
      </w:r>
    </w:p>
    <w:p w14:paraId="2D7F7345" w14:textId="77777777" w:rsidR="00DB0B62" w:rsidRPr="00DB0B62" w:rsidRDefault="00DB0B62" w:rsidP="008852FA">
      <w:pPr>
        <w:tabs>
          <w:tab w:val="left" w:pos="709"/>
        </w:tabs>
        <w:spacing w:after="120" w:line="276" w:lineRule="auto"/>
        <w:jc w:val="both"/>
        <w:rPr>
          <w:rFonts w:ascii="Bookman Old Style" w:hAnsi="Bookman Old Style"/>
          <w:sz w:val="22"/>
          <w:szCs w:val="22"/>
        </w:rPr>
      </w:pPr>
      <w:r w:rsidRPr="00DB0B62">
        <w:rPr>
          <w:rFonts w:ascii="Bookman Old Style" w:hAnsi="Bookman Old Style"/>
          <w:sz w:val="22"/>
          <w:szCs w:val="22"/>
        </w:rPr>
        <w:t>Darmawan, D. (2019). Peranan kompleksitas tugas, persepsi dukungan organisasi, dan regulasi diri terhadap niat berpindah kerja. Jurnal Ekonomi dan Bisnis, 9(1), 20-26.</w:t>
      </w:r>
    </w:p>
    <w:p w14:paraId="0D75E22E" w14:textId="77777777" w:rsidR="00DB0B62" w:rsidRPr="00DB0B62" w:rsidRDefault="00DB0B62" w:rsidP="003B0F47">
      <w:pPr>
        <w:spacing w:after="120" w:line="276" w:lineRule="auto"/>
        <w:jc w:val="both"/>
        <w:rPr>
          <w:rFonts w:ascii="Bookman Old Style" w:hAnsi="Bookman Old Style"/>
          <w:sz w:val="22"/>
          <w:szCs w:val="22"/>
        </w:rPr>
      </w:pPr>
      <w:r w:rsidRPr="00DB0B62">
        <w:rPr>
          <w:rFonts w:ascii="Bookman Old Style" w:hAnsi="Bookman Old Style"/>
          <w:sz w:val="22"/>
          <w:szCs w:val="22"/>
        </w:rPr>
        <w:t>Darmawan, D., &amp; Mardikaningsih, R. (2016). Pengelolaan sumber daya manusia berbasis kompetensi strategik. Jurnal Ekonomi dan Bisnis, 6(2), 71–84.</w:t>
      </w:r>
    </w:p>
    <w:p w14:paraId="7E72B674" w14:textId="77777777" w:rsidR="00DB0B62" w:rsidRPr="00DB0B62" w:rsidRDefault="00DB0B62" w:rsidP="003B0F47">
      <w:pPr>
        <w:spacing w:after="120" w:line="276" w:lineRule="auto"/>
        <w:jc w:val="both"/>
        <w:rPr>
          <w:rFonts w:ascii="Bookman Old Style" w:hAnsi="Bookman Old Style"/>
          <w:sz w:val="22"/>
          <w:szCs w:val="22"/>
        </w:rPr>
      </w:pPr>
      <w:r w:rsidRPr="00DB0B62">
        <w:rPr>
          <w:rFonts w:ascii="Bookman Old Style" w:hAnsi="Bookman Old Style"/>
          <w:sz w:val="22"/>
          <w:szCs w:val="22"/>
        </w:rPr>
        <w:lastRenderedPageBreak/>
        <w:t>Darmawan, D., Mardikaningsih, R., &amp; Putra, A. R. (2013). Proses integrasi fungsi SDM dengan fungsi pemasaran, produksi, dan keuangan. Jurnal Ekonomi dan Bisnis, 3(1), 32–42.</w:t>
      </w:r>
    </w:p>
    <w:p w14:paraId="11CE85BE" w14:textId="77777777" w:rsidR="00DB0B62" w:rsidRPr="00DB0B62" w:rsidRDefault="00DB0B62" w:rsidP="003B0F47">
      <w:pPr>
        <w:spacing w:after="120" w:line="276" w:lineRule="auto"/>
        <w:jc w:val="both"/>
        <w:rPr>
          <w:rFonts w:ascii="Bookman Old Style" w:hAnsi="Bookman Old Style"/>
          <w:sz w:val="22"/>
          <w:szCs w:val="22"/>
        </w:rPr>
      </w:pPr>
      <w:r w:rsidRPr="00DB0B62">
        <w:rPr>
          <w:rFonts w:ascii="Bookman Old Style" w:hAnsi="Bookman Old Style"/>
          <w:sz w:val="22"/>
          <w:szCs w:val="22"/>
        </w:rPr>
        <w:t>Denzin, N. K., &amp; Lincoln, Y. S. (2005). The Sage handbook of qualitative research (3rd ed.). Sage Publications.</w:t>
      </w:r>
    </w:p>
    <w:p w14:paraId="3AED7868" w14:textId="77777777" w:rsidR="00DB0B62" w:rsidRPr="00DB0B62" w:rsidRDefault="00DB0B62" w:rsidP="00DB0B62">
      <w:pPr>
        <w:jc w:val="both"/>
        <w:rPr>
          <w:rFonts w:ascii="Bookman Old Style" w:hAnsi="Bookman Old Style"/>
          <w:sz w:val="22"/>
          <w:szCs w:val="22"/>
        </w:rPr>
      </w:pPr>
      <w:r w:rsidRPr="00DB0B62">
        <w:rPr>
          <w:rFonts w:ascii="Bookman Old Style" w:hAnsi="Bookman Old Style"/>
          <w:sz w:val="22"/>
          <w:szCs w:val="22"/>
        </w:rPr>
        <w:t>Dvir, T., Eden, D., Avolio, B. J., &amp; Shamir, B. (2002). Impact of Transformational Leadership on Follower Development and Performance: A Field Experiment. Academy of Management Journal, 45(4), 735–744. https://doi.org/10.2307/3069307</w:t>
      </w:r>
    </w:p>
    <w:p w14:paraId="4330F1F7" w14:textId="77777777" w:rsidR="00DB0B62" w:rsidRPr="00DB0B62" w:rsidRDefault="00DB0B62" w:rsidP="008852FA">
      <w:pPr>
        <w:tabs>
          <w:tab w:val="left" w:pos="709"/>
        </w:tabs>
        <w:spacing w:after="120" w:line="276" w:lineRule="auto"/>
        <w:jc w:val="both"/>
        <w:rPr>
          <w:rFonts w:ascii="Bookman Old Style" w:hAnsi="Bookman Old Style"/>
          <w:sz w:val="22"/>
          <w:szCs w:val="22"/>
        </w:rPr>
      </w:pPr>
      <w:r w:rsidRPr="00DB0B62">
        <w:rPr>
          <w:rFonts w:ascii="Bookman Old Style" w:hAnsi="Bookman Old Style"/>
          <w:sz w:val="22"/>
          <w:szCs w:val="22"/>
        </w:rPr>
        <w:t>Ernawati, &amp; Mardikaningsih, R. (2015). Sistem penghargaan dan insentif sebagai alat pengarah perilaku kerja karyawan. Jurnal Ekonomi dan Bisnis, 5(1), 65–76.</w:t>
      </w:r>
    </w:p>
    <w:p w14:paraId="47BF75CF" w14:textId="77777777" w:rsidR="00DB0B62" w:rsidRPr="00DB0B62" w:rsidRDefault="00DB0B62" w:rsidP="003B0F47">
      <w:pPr>
        <w:spacing w:after="120" w:line="276" w:lineRule="auto"/>
        <w:jc w:val="both"/>
        <w:rPr>
          <w:rFonts w:ascii="Bookman Old Style" w:hAnsi="Bookman Old Style"/>
          <w:sz w:val="22"/>
          <w:szCs w:val="22"/>
        </w:rPr>
      </w:pPr>
      <w:r w:rsidRPr="00DB0B62">
        <w:rPr>
          <w:rFonts w:ascii="Bookman Old Style" w:hAnsi="Bookman Old Style"/>
          <w:sz w:val="22"/>
          <w:szCs w:val="22"/>
        </w:rPr>
        <w:t>Guba, E. G., &amp; Lincoln, Y. S. (1981). Effective evaluation: Improving the usefulness of evaluation results through responsive and naturalistic approaches. Jossey Bass.</w:t>
      </w:r>
    </w:p>
    <w:p w14:paraId="17176151" w14:textId="77777777" w:rsidR="00DB0B62" w:rsidRPr="00DB0B62" w:rsidRDefault="00DB0B62" w:rsidP="008852FA">
      <w:pPr>
        <w:tabs>
          <w:tab w:val="left" w:pos="993"/>
        </w:tabs>
        <w:spacing w:after="120" w:line="276" w:lineRule="auto"/>
        <w:jc w:val="both"/>
        <w:rPr>
          <w:rFonts w:ascii="Bookman Old Style" w:hAnsi="Bookman Old Style"/>
          <w:sz w:val="22"/>
          <w:szCs w:val="22"/>
        </w:rPr>
      </w:pPr>
      <w:r w:rsidRPr="00DB0B62">
        <w:rPr>
          <w:rFonts w:ascii="Bookman Old Style" w:hAnsi="Bookman Old Style"/>
          <w:sz w:val="22"/>
          <w:szCs w:val="22"/>
        </w:rPr>
        <w:t>Hariani, M., &amp; Mardikaningsih, R. (2014). Peran servant leadership untuk meningkatkan efektivitas tim. Jurnal Ekonomi dan Bisnis, 4(2), 39-50.</w:t>
      </w:r>
    </w:p>
    <w:p w14:paraId="76FD0F1A" w14:textId="77777777" w:rsidR="00DB0B62" w:rsidRPr="00DB0B62" w:rsidRDefault="00DB0B62" w:rsidP="003B0F47">
      <w:pPr>
        <w:spacing w:after="120" w:line="276" w:lineRule="auto"/>
        <w:jc w:val="both"/>
        <w:rPr>
          <w:rFonts w:ascii="Bookman Old Style" w:hAnsi="Bookman Old Style"/>
          <w:sz w:val="22"/>
          <w:szCs w:val="22"/>
        </w:rPr>
      </w:pPr>
      <w:r w:rsidRPr="00DB0B62">
        <w:rPr>
          <w:rFonts w:ascii="Bookman Old Style" w:hAnsi="Bookman Old Style"/>
          <w:sz w:val="22"/>
          <w:szCs w:val="22"/>
        </w:rPr>
        <w:t>Hariani, M., &amp; Mardikaningsih, R. (2016). Makna penghargaan dalam sistem kompensasi dan tunjangan karyawan. Jurnal Ekonomi dan Bisnis, 6(2), 42–56.</w:t>
      </w:r>
    </w:p>
    <w:p w14:paraId="65395EDD" w14:textId="77777777" w:rsidR="00DB0B62" w:rsidRPr="00DB0B62" w:rsidRDefault="00DB0B62" w:rsidP="003B0F47">
      <w:pPr>
        <w:spacing w:after="120" w:line="276" w:lineRule="auto"/>
        <w:jc w:val="both"/>
        <w:rPr>
          <w:rFonts w:ascii="Bookman Old Style" w:hAnsi="Bookman Old Style"/>
          <w:sz w:val="22"/>
          <w:szCs w:val="22"/>
        </w:rPr>
      </w:pPr>
      <w:r w:rsidRPr="00DB0B62">
        <w:rPr>
          <w:rFonts w:ascii="Bookman Old Style" w:hAnsi="Bookman Old Style"/>
          <w:sz w:val="22"/>
          <w:szCs w:val="22"/>
        </w:rPr>
        <w:t>Hariani, M., &amp; Mardikaningsih, R. (2017). Peran norma kelompok untuk membentuk perilaku individu. Jurnal Ekonomi dan Bisnis, 7(2), 75–86.</w:t>
      </w:r>
    </w:p>
    <w:p w14:paraId="64F93F64" w14:textId="77777777" w:rsidR="00DB0B62" w:rsidRPr="00DB0B62" w:rsidRDefault="00DB0B62" w:rsidP="00B17407">
      <w:pPr>
        <w:spacing w:after="120" w:line="276" w:lineRule="auto"/>
        <w:jc w:val="both"/>
        <w:rPr>
          <w:rFonts w:ascii="Bookman Old Style" w:hAnsi="Bookman Old Style"/>
          <w:sz w:val="22"/>
          <w:szCs w:val="22"/>
        </w:rPr>
      </w:pPr>
      <w:r w:rsidRPr="00DB0B62">
        <w:rPr>
          <w:rFonts w:ascii="Bookman Old Style" w:hAnsi="Bookman Old Style"/>
          <w:sz w:val="22"/>
          <w:szCs w:val="22"/>
        </w:rPr>
        <w:t>Hariani, M., Darmawan, D., Sinambela, E. A., Putra, A. R., &amp; Sigita, D. S. (2020). Keseimbangan Kerja Hidup pada Lingkungan Kerja Multikultural. Jurnal Ekonomi dan Bisnis, 10(1), 43–56.</w:t>
      </w:r>
    </w:p>
    <w:p w14:paraId="4901C9E0" w14:textId="77777777" w:rsidR="00DB0B62" w:rsidRPr="00DB0B62" w:rsidRDefault="00DB0B62" w:rsidP="003B0F47">
      <w:pPr>
        <w:spacing w:after="120" w:line="276" w:lineRule="auto"/>
        <w:jc w:val="both"/>
        <w:rPr>
          <w:rFonts w:ascii="Bookman Old Style" w:hAnsi="Bookman Old Style"/>
          <w:sz w:val="22"/>
          <w:szCs w:val="22"/>
        </w:rPr>
      </w:pPr>
      <w:r w:rsidRPr="00DB0B62">
        <w:rPr>
          <w:rFonts w:ascii="Bookman Old Style" w:hAnsi="Bookman Old Style"/>
          <w:sz w:val="22"/>
          <w:szCs w:val="22"/>
        </w:rPr>
        <w:t>Hariani, M., Mardikaningsih, R., &amp; Sinambela, E. A. (2014). Desain kompensasi strategis untuk menyelaraskan perilaku kerja dengan tujuan organisasi. Jurnal Ekonomi dan Bisnis, 4(1), 51–62.</w:t>
      </w:r>
    </w:p>
    <w:p w14:paraId="64AA7B74" w14:textId="77777777" w:rsidR="00DB0B62" w:rsidRPr="00DB0B62" w:rsidRDefault="00DB0B62" w:rsidP="00DB0B62">
      <w:pPr>
        <w:jc w:val="both"/>
        <w:rPr>
          <w:rFonts w:ascii="Bookman Old Style" w:hAnsi="Bookman Old Style"/>
          <w:sz w:val="22"/>
          <w:szCs w:val="22"/>
        </w:rPr>
      </w:pPr>
      <w:r w:rsidRPr="00DB0B62">
        <w:rPr>
          <w:rFonts w:ascii="Bookman Old Style" w:hAnsi="Bookman Old Style"/>
          <w:sz w:val="22"/>
          <w:szCs w:val="22"/>
        </w:rPr>
        <w:t>Hariharan, K. S., &amp; Anand, V. (2023). Transformational leadership and learning flows. The Learning Organization, 30(3), 309–325. https://doi.org/10.1108/tlo-09-2021-0115</w:t>
      </w:r>
    </w:p>
    <w:p w14:paraId="7B4EEC40" w14:textId="77777777" w:rsidR="00DB0B62" w:rsidRPr="00DB0B62" w:rsidRDefault="00DB0B62" w:rsidP="003B0F47">
      <w:pPr>
        <w:spacing w:after="120" w:line="276" w:lineRule="auto"/>
        <w:jc w:val="both"/>
        <w:rPr>
          <w:rFonts w:ascii="Bookman Old Style" w:hAnsi="Bookman Old Style"/>
          <w:sz w:val="22"/>
          <w:szCs w:val="22"/>
        </w:rPr>
      </w:pPr>
      <w:r w:rsidRPr="00DB0B62">
        <w:rPr>
          <w:rFonts w:ascii="Bookman Old Style" w:hAnsi="Bookman Old Style"/>
          <w:sz w:val="22"/>
          <w:szCs w:val="22"/>
        </w:rPr>
        <w:t>Haritha, M., &amp; Reddy, P. R. (2017). Training: A key component of human resource development initiatives. International Journal of Management Research and Reviews, 7(9), 902-912.</w:t>
      </w:r>
    </w:p>
    <w:p w14:paraId="1DCA4EA9" w14:textId="77777777" w:rsidR="00DB0B62" w:rsidRPr="00DB0B62" w:rsidRDefault="00DB0B62" w:rsidP="003B0F47">
      <w:pPr>
        <w:spacing w:after="120" w:line="276" w:lineRule="auto"/>
        <w:jc w:val="both"/>
        <w:rPr>
          <w:rFonts w:ascii="Bookman Old Style" w:hAnsi="Bookman Old Style"/>
          <w:sz w:val="22"/>
          <w:szCs w:val="22"/>
        </w:rPr>
      </w:pPr>
      <w:r w:rsidRPr="00DB0B62">
        <w:rPr>
          <w:rFonts w:ascii="Bookman Old Style" w:hAnsi="Bookman Old Style"/>
          <w:sz w:val="22"/>
          <w:szCs w:val="22"/>
        </w:rPr>
        <w:t>Irfan, M., Al Hakim, Y. R., &amp; Arifin, S. (2013). Strategi retensi talenta yang efektif dalam organisasi modern serta faktor keberhasilan implementasinya. Jurnal Ekonomi dan Bisnis, 3(2), 52–63.</w:t>
      </w:r>
    </w:p>
    <w:p w14:paraId="75386329" w14:textId="77777777" w:rsidR="00DB0B62" w:rsidRPr="00DB0B62" w:rsidRDefault="00DB0B62" w:rsidP="003B0F47">
      <w:pPr>
        <w:spacing w:after="120" w:line="276" w:lineRule="auto"/>
        <w:jc w:val="both"/>
        <w:rPr>
          <w:rFonts w:ascii="Bookman Old Style" w:hAnsi="Bookman Old Style"/>
          <w:sz w:val="22"/>
          <w:szCs w:val="22"/>
        </w:rPr>
      </w:pPr>
      <w:r w:rsidRPr="00DB0B62">
        <w:rPr>
          <w:rFonts w:ascii="Bookman Old Style" w:hAnsi="Bookman Old Style"/>
          <w:sz w:val="22"/>
          <w:szCs w:val="22"/>
        </w:rPr>
        <w:t>Irfan, M., Arifin, S., Darmawan, D., Al Hakim, Y. R., &amp; Putra, A. R. (2015). Standar kompetensi sebagai alat penyamaan persepsi kerja dalam manajemen kinerja. Jurnal Ekonomi dan Bisnis, 5(2), 25–36.</w:t>
      </w:r>
    </w:p>
    <w:p w14:paraId="0F411DD3" w14:textId="77777777" w:rsidR="00DB0B62" w:rsidRPr="00DB0B62" w:rsidRDefault="00DB0B62" w:rsidP="003B0F47">
      <w:pPr>
        <w:spacing w:after="120" w:line="276" w:lineRule="auto"/>
        <w:jc w:val="both"/>
        <w:rPr>
          <w:rFonts w:ascii="Bookman Old Style" w:hAnsi="Bookman Old Style"/>
          <w:sz w:val="22"/>
          <w:szCs w:val="22"/>
        </w:rPr>
      </w:pPr>
      <w:r w:rsidRPr="00DB0B62">
        <w:rPr>
          <w:rFonts w:ascii="Bookman Old Style" w:hAnsi="Bookman Old Style"/>
          <w:sz w:val="22"/>
          <w:szCs w:val="22"/>
        </w:rPr>
        <w:lastRenderedPageBreak/>
        <w:t>Irfan, M., Darmawan, D., &amp; Arifin, S. (2014). Proses penataan ulang fungsi sdm seiring perubahan strategi korporasi. Jurnal Ekonomi dan Bisnis, 4(1), 63–74.</w:t>
      </w:r>
    </w:p>
    <w:p w14:paraId="5021D9EE" w14:textId="77777777" w:rsidR="00DB0B62" w:rsidRPr="00DB0B62" w:rsidRDefault="00DB0B62" w:rsidP="003B0F47">
      <w:pPr>
        <w:spacing w:after="120" w:line="276" w:lineRule="auto"/>
        <w:jc w:val="both"/>
        <w:rPr>
          <w:rFonts w:ascii="Bookman Old Style" w:hAnsi="Bookman Old Style"/>
          <w:sz w:val="22"/>
          <w:szCs w:val="22"/>
        </w:rPr>
      </w:pPr>
      <w:r w:rsidRPr="00DB0B62">
        <w:rPr>
          <w:rFonts w:ascii="Bookman Old Style" w:hAnsi="Bookman Old Style"/>
          <w:sz w:val="22"/>
          <w:szCs w:val="22"/>
        </w:rPr>
        <w:t>Jahroni, &amp; Darmawan, D. (2013). Sensemaking dan role conflict dalam pengembangan bawahan oleh manajer lini. Jurnal Ekonomi dan Bisnis, 3(2), 17–28.</w:t>
      </w:r>
    </w:p>
    <w:p w14:paraId="3DB254BB" w14:textId="77777777" w:rsidR="00DB0B62" w:rsidRPr="00DB0B62" w:rsidRDefault="00DB0B62" w:rsidP="008852FA">
      <w:pPr>
        <w:tabs>
          <w:tab w:val="left" w:pos="993"/>
        </w:tabs>
        <w:spacing w:after="120" w:line="276" w:lineRule="auto"/>
        <w:jc w:val="both"/>
        <w:rPr>
          <w:rFonts w:ascii="Bookman Old Style" w:hAnsi="Bookman Old Style"/>
          <w:sz w:val="22"/>
          <w:szCs w:val="22"/>
        </w:rPr>
      </w:pPr>
      <w:r w:rsidRPr="00DB0B62">
        <w:rPr>
          <w:rFonts w:ascii="Bookman Old Style" w:hAnsi="Bookman Old Style"/>
          <w:sz w:val="22"/>
          <w:szCs w:val="22"/>
        </w:rPr>
        <w:t>Jahroni, Darmawan, D., &amp; Rojak, J. A. (2015). Manajemen konflik dalam dinamika kelompok kerja. Jurnal Ekonomi dan Bisnis, 5(2), 49–60.</w:t>
      </w:r>
    </w:p>
    <w:p w14:paraId="7D695888" w14:textId="77777777" w:rsidR="00DB0B62" w:rsidRPr="00DB0B62" w:rsidRDefault="00DB0B62" w:rsidP="00DB0B62">
      <w:pPr>
        <w:jc w:val="both"/>
        <w:rPr>
          <w:rFonts w:ascii="Bookman Old Style" w:hAnsi="Bookman Old Style"/>
          <w:sz w:val="22"/>
          <w:szCs w:val="22"/>
        </w:rPr>
      </w:pPr>
      <w:r w:rsidRPr="00DB0B62">
        <w:rPr>
          <w:rFonts w:ascii="Bookman Old Style" w:hAnsi="Bookman Old Style"/>
          <w:sz w:val="22"/>
          <w:szCs w:val="22"/>
        </w:rPr>
        <w:t>Jovanovic, G., &amp; Bozilovic, S. (2017). Motivation and policies of human resources management in the organization. Tehnika, 72(1), 117–125. https://doi.org/10.5937/TEHNIKA1701117J</w:t>
      </w:r>
    </w:p>
    <w:p w14:paraId="4D764800" w14:textId="77777777" w:rsidR="00DB0B62" w:rsidRPr="00DB0B62" w:rsidRDefault="00DB0B62" w:rsidP="00DB0B62">
      <w:pPr>
        <w:jc w:val="both"/>
        <w:rPr>
          <w:rFonts w:ascii="Bookman Old Style" w:hAnsi="Bookman Old Style"/>
          <w:sz w:val="22"/>
          <w:szCs w:val="22"/>
        </w:rPr>
      </w:pPr>
      <w:r w:rsidRPr="00DB0B62">
        <w:rPr>
          <w:rFonts w:ascii="Bookman Old Style" w:hAnsi="Bookman Old Style"/>
          <w:sz w:val="22"/>
          <w:szCs w:val="22"/>
        </w:rPr>
        <w:t>Kusmiaji, A., Lestari, A., Khoirunisa, A., Mausuli, S., &amp; Anwar, S. (2024). Transformative leadership as a creative human resource development model. Oikonomia, 2(2), 69–72. https://doi.org/10.59165/oikonomia.v2i2.82</w:t>
      </w:r>
    </w:p>
    <w:p w14:paraId="4DB505BC" w14:textId="77777777" w:rsidR="00DB0B62" w:rsidRPr="00DB0B62" w:rsidRDefault="00DB0B62" w:rsidP="00DB0B62">
      <w:pPr>
        <w:jc w:val="both"/>
        <w:rPr>
          <w:rFonts w:ascii="Bookman Old Style" w:hAnsi="Bookman Old Style"/>
          <w:sz w:val="22"/>
          <w:szCs w:val="22"/>
        </w:rPr>
      </w:pPr>
      <w:r w:rsidRPr="00DB0B62">
        <w:rPr>
          <w:rFonts w:ascii="Bookman Old Style" w:hAnsi="Bookman Old Style"/>
          <w:sz w:val="22"/>
          <w:szCs w:val="22"/>
        </w:rPr>
        <w:t>Littleton, K. (2023). The Importance of Mentoring in the Development and Succession of Millennial Leaders. Advances in Logistics, Operations, and Management Science Book Series, 105–132. https://doi.org/10.4018/978-1-6684-4711-6.ch007</w:t>
      </w:r>
    </w:p>
    <w:p w14:paraId="34A9E00E" w14:textId="77777777" w:rsidR="00DB0B62" w:rsidRPr="00DB0B62" w:rsidRDefault="00DB0B62" w:rsidP="003B0F47">
      <w:pPr>
        <w:spacing w:after="120" w:line="276" w:lineRule="auto"/>
        <w:jc w:val="both"/>
        <w:rPr>
          <w:rFonts w:ascii="Bookman Old Style" w:hAnsi="Bookman Old Style"/>
          <w:sz w:val="22"/>
          <w:szCs w:val="22"/>
        </w:rPr>
      </w:pPr>
      <w:r w:rsidRPr="00DB0B62">
        <w:rPr>
          <w:rFonts w:ascii="Bookman Old Style" w:hAnsi="Bookman Old Style"/>
          <w:sz w:val="22"/>
          <w:szCs w:val="22"/>
        </w:rPr>
        <w:t>Mardikaningsih, R., &amp; Darmawan, D. (2013a). Desain kompensasi strategis untuk keberlanjutan organisasi. Jurnal Ekonomi dan Bisnis, 3(1), 55–66.</w:t>
      </w:r>
    </w:p>
    <w:p w14:paraId="74053BFE" w14:textId="77777777" w:rsidR="00DB0B62" w:rsidRPr="00DB0B62" w:rsidRDefault="00DB0B62" w:rsidP="008852FA">
      <w:pPr>
        <w:tabs>
          <w:tab w:val="left" w:pos="993"/>
        </w:tabs>
        <w:spacing w:after="120" w:line="276" w:lineRule="auto"/>
        <w:jc w:val="both"/>
        <w:rPr>
          <w:rFonts w:ascii="Bookman Old Style" w:hAnsi="Bookman Old Style"/>
          <w:sz w:val="22"/>
          <w:szCs w:val="22"/>
        </w:rPr>
      </w:pPr>
      <w:r w:rsidRPr="00DB0B62">
        <w:rPr>
          <w:rFonts w:ascii="Bookman Old Style" w:hAnsi="Bookman Old Style"/>
          <w:sz w:val="22"/>
          <w:szCs w:val="22"/>
        </w:rPr>
        <w:t>Mardikaningsih, R., &amp; Darmawan, D. (2013b). Human resource information system untuk mendukung pengelolaan dan penilaian kinerja karyawan. Jurnal Ekonomi dan Bisnis, 3(2), 41–51.</w:t>
      </w:r>
    </w:p>
    <w:p w14:paraId="07DB8759" w14:textId="77777777" w:rsidR="00DB0B62" w:rsidRPr="00DB0B62" w:rsidRDefault="00DB0B62" w:rsidP="008852FA">
      <w:pPr>
        <w:tabs>
          <w:tab w:val="left" w:pos="851"/>
        </w:tabs>
        <w:spacing w:after="120" w:line="276" w:lineRule="auto"/>
        <w:jc w:val="both"/>
        <w:rPr>
          <w:rFonts w:ascii="Bookman Old Style" w:hAnsi="Bookman Old Style"/>
          <w:sz w:val="22"/>
          <w:szCs w:val="22"/>
        </w:rPr>
      </w:pPr>
      <w:r w:rsidRPr="00DB0B62">
        <w:rPr>
          <w:rFonts w:ascii="Bookman Old Style" w:hAnsi="Bookman Old Style"/>
          <w:sz w:val="22"/>
          <w:szCs w:val="22"/>
        </w:rPr>
        <w:t>Mardikaningsih, R., &amp; Darmawan, D. (2016). Strategi pengembangan kompetensi inti untuk keunggulan bersaing. Jurnal Ekonomi dan Bisnis, 6(1), 35–48.</w:t>
      </w:r>
    </w:p>
    <w:p w14:paraId="0BE40F6B" w14:textId="77777777" w:rsidR="00DB0B62" w:rsidRPr="00DB0B62" w:rsidRDefault="00DB0B62" w:rsidP="00B17407">
      <w:pPr>
        <w:spacing w:after="120" w:line="276" w:lineRule="auto"/>
        <w:jc w:val="both"/>
        <w:rPr>
          <w:rFonts w:ascii="Bookman Old Style" w:hAnsi="Bookman Old Style"/>
          <w:sz w:val="22"/>
          <w:szCs w:val="22"/>
        </w:rPr>
      </w:pPr>
      <w:r w:rsidRPr="00DB0B62">
        <w:rPr>
          <w:rFonts w:ascii="Bookman Old Style" w:hAnsi="Bookman Old Style"/>
          <w:sz w:val="22"/>
          <w:szCs w:val="22"/>
        </w:rPr>
        <w:t>Mardikaningsih, R., &amp; Darmawan, D. (2017). Keselarasan nilai budaya dan perilaku kerja dalam organisasi. Jurnal Ekonomi dan Bisnis, 7(2), 49–62.</w:t>
      </w:r>
    </w:p>
    <w:p w14:paraId="4730242F" w14:textId="77777777" w:rsidR="00DB0B62" w:rsidRPr="00DB0B62" w:rsidRDefault="00DB0B62" w:rsidP="00B17407">
      <w:pPr>
        <w:spacing w:after="120" w:line="276" w:lineRule="auto"/>
        <w:jc w:val="both"/>
        <w:rPr>
          <w:rFonts w:ascii="Bookman Old Style" w:hAnsi="Bookman Old Style"/>
          <w:sz w:val="22"/>
          <w:szCs w:val="22"/>
        </w:rPr>
      </w:pPr>
      <w:r w:rsidRPr="00DB0B62">
        <w:rPr>
          <w:rFonts w:ascii="Bookman Old Style" w:hAnsi="Bookman Old Style"/>
          <w:sz w:val="22"/>
          <w:szCs w:val="22"/>
        </w:rPr>
        <w:t>Mardikaningsih, R., Darmawan, D., &amp; Nurmalasari, D. (2020). Faktor Determinan dan Strategi Pengembangan Dinamika Kerja Tim Digital. Jurnal Ekonomi dan Bisnis, 10(1), 57–70.</w:t>
      </w:r>
    </w:p>
    <w:p w14:paraId="1CE8EE47" w14:textId="77777777" w:rsidR="00DB0B62" w:rsidRPr="00DB0B62" w:rsidRDefault="00DB0B62" w:rsidP="00DB0B62">
      <w:pPr>
        <w:jc w:val="both"/>
        <w:rPr>
          <w:rFonts w:ascii="Bookman Old Style" w:hAnsi="Bookman Old Style"/>
          <w:sz w:val="22"/>
          <w:szCs w:val="22"/>
        </w:rPr>
      </w:pPr>
      <w:r w:rsidRPr="00DB0B62">
        <w:rPr>
          <w:rFonts w:ascii="Bookman Old Style" w:hAnsi="Bookman Old Style"/>
          <w:sz w:val="22"/>
          <w:szCs w:val="22"/>
        </w:rPr>
        <w:t>Ott, D. L., Tolentino, J. L., &amp; Michailova, S. (2018). Effective talent retention approaches. Human Resource Management International Digest, 26(7), 16–19. https://doi.org/10.1108/HRMID-07-2018-0152</w:t>
      </w:r>
    </w:p>
    <w:p w14:paraId="2F09CD0C" w14:textId="77777777" w:rsidR="00DB0B62" w:rsidRPr="00DB0B62" w:rsidRDefault="00DB0B62" w:rsidP="003B0F47">
      <w:pPr>
        <w:spacing w:after="120" w:line="276" w:lineRule="auto"/>
        <w:jc w:val="both"/>
        <w:rPr>
          <w:rFonts w:ascii="Bookman Old Style" w:hAnsi="Bookman Old Style"/>
          <w:sz w:val="22"/>
          <w:szCs w:val="22"/>
        </w:rPr>
      </w:pPr>
      <w:r w:rsidRPr="00DB0B62">
        <w:rPr>
          <w:rFonts w:ascii="Bookman Old Style" w:hAnsi="Bookman Old Style"/>
          <w:sz w:val="22"/>
          <w:szCs w:val="22"/>
        </w:rPr>
        <w:t>Ozkeser, B. (2019). Impact of training on employee motivation in human resources management. Procedia Computer Science, 158, 802-810.</w:t>
      </w:r>
    </w:p>
    <w:p w14:paraId="260C0221" w14:textId="77777777" w:rsidR="00DB0B62" w:rsidRPr="00DB0B62" w:rsidRDefault="00DB0B62" w:rsidP="003B0F47">
      <w:pPr>
        <w:spacing w:after="120" w:line="276" w:lineRule="auto"/>
        <w:jc w:val="both"/>
        <w:rPr>
          <w:rFonts w:ascii="Bookman Old Style" w:hAnsi="Bookman Old Style"/>
          <w:sz w:val="22"/>
          <w:szCs w:val="22"/>
        </w:rPr>
      </w:pPr>
      <w:r w:rsidRPr="00DB0B62">
        <w:rPr>
          <w:rFonts w:ascii="Bookman Old Style" w:hAnsi="Bookman Old Style"/>
          <w:sz w:val="22"/>
          <w:szCs w:val="22"/>
        </w:rPr>
        <w:t>Patton, M. Q. (2002). Qualitative research and evaluation methods (3rd ed.). Sage Publications.</w:t>
      </w:r>
    </w:p>
    <w:p w14:paraId="339767CB" w14:textId="77777777" w:rsidR="00DB0B62" w:rsidRPr="00DB0B62" w:rsidRDefault="00DB0B62" w:rsidP="003B0F47">
      <w:pPr>
        <w:spacing w:after="120" w:line="276" w:lineRule="auto"/>
        <w:jc w:val="both"/>
        <w:rPr>
          <w:rFonts w:ascii="Bookman Old Style" w:hAnsi="Bookman Old Style"/>
          <w:sz w:val="22"/>
          <w:szCs w:val="22"/>
        </w:rPr>
      </w:pPr>
      <w:r w:rsidRPr="00DB0B62">
        <w:rPr>
          <w:rFonts w:ascii="Bookman Old Style" w:hAnsi="Bookman Old Style"/>
          <w:sz w:val="22"/>
          <w:szCs w:val="22"/>
        </w:rPr>
        <w:lastRenderedPageBreak/>
        <w:t>Putra, A. R., Arifin, S., &amp; Darmawan, D. (2017). Total Quality Management dalam Membangun Kualitas dan Kemampuan Keberlanjutan Perusahaan. Jurnal Ekonomi dan Bisnis, 7(1), 57–73.</w:t>
      </w:r>
    </w:p>
    <w:p w14:paraId="4BB63557" w14:textId="77777777" w:rsidR="00DB0B62" w:rsidRPr="00DB0B62" w:rsidRDefault="00DB0B62" w:rsidP="003B0F47">
      <w:pPr>
        <w:spacing w:after="120" w:line="276" w:lineRule="auto"/>
        <w:jc w:val="both"/>
        <w:rPr>
          <w:rFonts w:ascii="Bookman Old Style" w:hAnsi="Bookman Old Style"/>
          <w:sz w:val="22"/>
          <w:szCs w:val="22"/>
        </w:rPr>
      </w:pPr>
      <w:r w:rsidRPr="00DB0B62">
        <w:rPr>
          <w:rFonts w:ascii="Bookman Old Style" w:hAnsi="Bookman Old Style"/>
          <w:sz w:val="22"/>
          <w:szCs w:val="22"/>
        </w:rPr>
        <w:t>Putra, A. R., Darmawan, D., &amp; Al Hakim, Y. R. (2014). Mekanisme penciptaan dan perlindungan keahlian inti untuk keunggulan kompetitif berkelanjutan. Jurnal Ekonomi dan Bisnis, 4(1), 37–50.</w:t>
      </w:r>
    </w:p>
    <w:p w14:paraId="282920ED" w14:textId="77777777" w:rsidR="00DB0B62" w:rsidRPr="00DB0B62" w:rsidRDefault="00DB0B62" w:rsidP="008852FA">
      <w:pPr>
        <w:tabs>
          <w:tab w:val="left" w:pos="1276"/>
        </w:tabs>
        <w:spacing w:after="120" w:line="276" w:lineRule="auto"/>
        <w:jc w:val="both"/>
        <w:rPr>
          <w:rFonts w:ascii="Bookman Old Style" w:hAnsi="Bookman Old Style"/>
          <w:sz w:val="22"/>
          <w:szCs w:val="22"/>
        </w:rPr>
      </w:pPr>
      <w:r w:rsidRPr="00DB0B62">
        <w:rPr>
          <w:rFonts w:ascii="Bookman Old Style" w:hAnsi="Bookman Old Style"/>
          <w:sz w:val="22"/>
          <w:szCs w:val="22"/>
        </w:rPr>
        <w:t>Rojak, J. A., &amp; Darmawan, D. (2015). Strategi kompensasi yang kompetitif untuk mendukung retensi karyawan. Jurnal Ekonomi dan Bisnis, 5(1), 53–64.</w:t>
      </w:r>
    </w:p>
    <w:p w14:paraId="4CE0E12A" w14:textId="77777777" w:rsidR="00DB0B62" w:rsidRPr="00DB0B62" w:rsidRDefault="00DB0B62" w:rsidP="003B0F47">
      <w:pPr>
        <w:spacing w:after="120" w:line="276" w:lineRule="auto"/>
        <w:jc w:val="both"/>
        <w:rPr>
          <w:rFonts w:ascii="Bookman Old Style" w:hAnsi="Bookman Old Style"/>
          <w:sz w:val="22"/>
          <w:szCs w:val="22"/>
        </w:rPr>
      </w:pPr>
      <w:r w:rsidRPr="00DB0B62">
        <w:rPr>
          <w:rFonts w:ascii="Bookman Old Style" w:hAnsi="Bookman Old Style"/>
          <w:sz w:val="22"/>
          <w:szCs w:val="22"/>
        </w:rPr>
        <w:t>Rojak, J. A., &amp; Darmawan, D. (2016). Tipologi dukungan rekan kerja dan pengaruhnya terhadap kesejahteraan karyawan. Jurnal Ekonomi dan Bisnis, 6(1), 49–62.</w:t>
      </w:r>
    </w:p>
    <w:p w14:paraId="6865CA68" w14:textId="77777777" w:rsidR="00DB0B62" w:rsidRPr="00DB0B62" w:rsidRDefault="00DB0B62" w:rsidP="00DB0B62">
      <w:pPr>
        <w:jc w:val="both"/>
        <w:rPr>
          <w:rFonts w:ascii="Bookman Old Style" w:hAnsi="Bookman Old Style"/>
          <w:sz w:val="22"/>
          <w:szCs w:val="22"/>
        </w:rPr>
      </w:pPr>
      <w:r w:rsidRPr="00DB0B62">
        <w:rPr>
          <w:rFonts w:ascii="Bookman Old Style" w:hAnsi="Bookman Old Style"/>
          <w:sz w:val="22"/>
          <w:szCs w:val="22"/>
        </w:rPr>
        <w:t>Rojak, J. A., Darmawan, D., &amp; Khayru, R. K. (2022). Transformational Leadership as an Agent of Social Change in Organizational Value Systems. Studi Ilmu Sosial Indonesia, 2(1), 191-212.</w:t>
      </w:r>
    </w:p>
    <w:p w14:paraId="6A2AE385" w14:textId="617F36CA" w:rsidR="00DB0B62" w:rsidRPr="00DB0B62" w:rsidRDefault="00DB0B62" w:rsidP="00DB0B62">
      <w:pPr>
        <w:jc w:val="both"/>
        <w:rPr>
          <w:rFonts w:ascii="Bookman Old Style" w:hAnsi="Bookman Old Style"/>
          <w:sz w:val="22"/>
          <w:szCs w:val="22"/>
        </w:rPr>
      </w:pPr>
      <w:r w:rsidRPr="00DB0B62">
        <w:rPr>
          <w:rFonts w:ascii="Bookman Old Style" w:hAnsi="Bookman Old Style"/>
          <w:sz w:val="22"/>
          <w:szCs w:val="22"/>
        </w:rPr>
        <w:t>Salman, S. M., Ibrahim, N. K., &amp; Almado, A. A. G. (2024). The Role of Transformational Leadership in Building Learning Organizations: An Analytical Study. Deleted Journal, 2024(4), 703–719. https://doi.org/10.53935/jomw.v2024i4.501</w:t>
      </w:r>
    </w:p>
    <w:p w14:paraId="0A67484D" w14:textId="77777777" w:rsidR="00DB0B62" w:rsidRPr="00DB0B62" w:rsidRDefault="00DB0B62" w:rsidP="003B0F47">
      <w:pPr>
        <w:spacing w:after="120" w:line="276" w:lineRule="auto"/>
        <w:jc w:val="both"/>
        <w:rPr>
          <w:rFonts w:ascii="Bookman Old Style" w:hAnsi="Bookman Old Style"/>
          <w:sz w:val="22"/>
          <w:szCs w:val="22"/>
        </w:rPr>
      </w:pPr>
      <w:r w:rsidRPr="00DB0B62">
        <w:rPr>
          <w:rFonts w:ascii="Bookman Old Style" w:hAnsi="Bookman Old Style"/>
          <w:sz w:val="22"/>
          <w:szCs w:val="22"/>
        </w:rPr>
        <w:t>Schwandt, T. A. (2007). The Sage dictionary of qualitative inquiry (3rd ed.). Sage Publications.</w:t>
      </w:r>
    </w:p>
    <w:p w14:paraId="374D636D" w14:textId="77777777" w:rsidR="00DB0B62" w:rsidRPr="00DB0B62" w:rsidRDefault="00DB0B62" w:rsidP="003B0F47">
      <w:pPr>
        <w:spacing w:after="120" w:line="276" w:lineRule="auto"/>
        <w:jc w:val="both"/>
        <w:rPr>
          <w:rFonts w:ascii="Bookman Old Style" w:hAnsi="Bookman Old Style"/>
          <w:sz w:val="22"/>
          <w:szCs w:val="22"/>
        </w:rPr>
      </w:pPr>
      <w:r w:rsidRPr="00DB0B62">
        <w:rPr>
          <w:rFonts w:ascii="Bookman Old Style" w:hAnsi="Bookman Old Style"/>
          <w:sz w:val="22"/>
          <w:szCs w:val="22"/>
        </w:rPr>
        <w:t>Schwarzmüller, T., Brosi, P., Duman, D., &amp; Welpe, I. M. (2018). How does the digital transformation affect organizations? Key themes of change in work design and leadership. Management Revue, 29(2), 114-138.</w:t>
      </w:r>
    </w:p>
    <w:p w14:paraId="2EEC21F1" w14:textId="77777777" w:rsidR="00DB0B62" w:rsidRPr="00DB0B62" w:rsidRDefault="00DB0B62" w:rsidP="00DB0B62">
      <w:pPr>
        <w:spacing w:after="120" w:line="276" w:lineRule="auto"/>
        <w:jc w:val="both"/>
        <w:rPr>
          <w:rFonts w:ascii="Bookman Old Style" w:hAnsi="Bookman Old Style"/>
          <w:sz w:val="22"/>
          <w:szCs w:val="22"/>
        </w:rPr>
      </w:pPr>
      <w:r w:rsidRPr="00DB0B62">
        <w:rPr>
          <w:rFonts w:ascii="Bookman Old Style" w:hAnsi="Bookman Old Style"/>
          <w:sz w:val="22"/>
          <w:szCs w:val="22"/>
        </w:rPr>
        <w:t>Strauss, A., &amp; Corbin, J. (1998). Basics of qualitative research: Techniques and procedures for developing grounded theory (2nd ed.). Sage Publications.</w:t>
      </w:r>
    </w:p>
    <w:p w14:paraId="33DEF01F" w14:textId="77777777" w:rsidR="00DB0B62" w:rsidRPr="00DB0B62" w:rsidRDefault="00DB0B62" w:rsidP="00DB0B62">
      <w:pPr>
        <w:jc w:val="both"/>
        <w:rPr>
          <w:rFonts w:ascii="Bookman Old Style" w:hAnsi="Bookman Old Style"/>
          <w:sz w:val="22"/>
          <w:szCs w:val="22"/>
        </w:rPr>
      </w:pPr>
      <w:r w:rsidRPr="00DB0B62">
        <w:rPr>
          <w:rFonts w:ascii="Bookman Old Style" w:hAnsi="Bookman Old Style"/>
          <w:sz w:val="22"/>
          <w:szCs w:val="22"/>
        </w:rPr>
        <w:t>Thuan, L. C. (2019). Motivating follower creativity by offering intellectual stimulation. International Journal of Organizational Analysis, 28(4), 817–829. https://doi.org/10.1108/IJOA-06-2019-1799</w:t>
      </w:r>
    </w:p>
    <w:p w14:paraId="0AAE9960" w14:textId="77777777" w:rsidR="00DB0B62" w:rsidRPr="00DB0B62" w:rsidRDefault="00DB0B62" w:rsidP="00DB0B62">
      <w:pPr>
        <w:jc w:val="both"/>
        <w:rPr>
          <w:rFonts w:ascii="Bookman Old Style" w:hAnsi="Bookman Old Style"/>
          <w:sz w:val="22"/>
          <w:szCs w:val="22"/>
        </w:rPr>
      </w:pPr>
      <w:r w:rsidRPr="00DB0B62">
        <w:rPr>
          <w:rFonts w:ascii="Bookman Old Style" w:hAnsi="Bookman Old Style"/>
          <w:sz w:val="22"/>
          <w:szCs w:val="22"/>
        </w:rPr>
        <w:t>Trninic, D., Swanson, H., &amp; Kapur, M. (2018). Productive Dissent in Learning Communities. Instructional Science, 46(4), 621–625. https://doi.org/10.1007/S11251-018-9466-0</w:t>
      </w:r>
    </w:p>
    <w:p w14:paraId="673EAF9F" w14:textId="77777777" w:rsidR="00DB0B62" w:rsidRPr="00DB0B62" w:rsidRDefault="00DB0B62" w:rsidP="00DB0B62">
      <w:pPr>
        <w:jc w:val="both"/>
        <w:rPr>
          <w:rFonts w:ascii="Bookman Old Style" w:hAnsi="Bookman Old Style"/>
          <w:sz w:val="22"/>
          <w:szCs w:val="22"/>
        </w:rPr>
      </w:pPr>
      <w:r w:rsidRPr="00DB0B62">
        <w:rPr>
          <w:rFonts w:ascii="Bookman Old Style" w:hAnsi="Bookman Old Style"/>
          <w:sz w:val="22"/>
          <w:szCs w:val="22"/>
        </w:rPr>
        <w:t>Warrick, D. D. (2011). The Urgent Need for Skilled Transformational Leaders: Integrating Transformational Leadership and Organization Development. Journal of Leadership, Accountability, and Ethics, 8(5), 11–26.</w:t>
      </w:r>
    </w:p>
    <w:p w14:paraId="6AE445FE" w14:textId="77777777" w:rsidR="00DB0B62" w:rsidRPr="00DB0B62" w:rsidRDefault="00DB0B62" w:rsidP="00DB0B62">
      <w:pPr>
        <w:jc w:val="both"/>
        <w:rPr>
          <w:rFonts w:ascii="Bookman Old Style" w:hAnsi="Bookman Old Style"/>
          <w:sz w:val="22"/>
          <w:szCs w:val="22"/>
        </w:rPr>
      </w:pPr>
      <w:r w:rsidRPr="00DB0B62">
        <w:rPr>
          <w:rFonts w:ascii="Bookman Old Style" w:hAnsi="Bookman Old Style"/>
          <w:sz w:val="22"/>
          <w:szCs w:val="22"/>
        </w:rPr>
        <w:t>Yıldız, A. E., &amp; Topaylı, E. (2024). Investigation of Academicians’ Positive Psychological Capital Perceptions and Problem Solving Skills. Advances in Human Resources Management and Organizational Development Book Series, 131–150. https://doi.org/10.4018/979-8-3693-1524-8.ch006</w:t>
      </w:r>
    </w:p>
    <w:sectPr w:rsidR="00DB0B62" w:rsidRPr="00DB0B62" w:rsidSect="00DB0B62">
      <w:headerReference w:type="default" r:id="rId8"/>
      <w:footerReference w:type="default" r:id="rId9"/>
      <w:pgSz w:w="11906" w:h="16838" w:code="9"/>
      <w:pgMar w:top="1701" w:right="1701" w:bottom="1701" w:left="1701" w:header="851" w:footer="851" w:gutter="0"/>
      <w:pgNumType w:start="6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75047" w14:textId="77777777" w:rsidR="007F5EF5" w:rsidRDefault="007F5EF5" w:rsidP="001959C8">
      <w:pPr>
        <w:spacing w:after="0" w:line="240" w:lineRule="auto"/>
      </w:pPr>
      <w:r>
        <w:separator/>
      </w:r>
    </w:p>
  </w:endnote>
  <w:endnote w:type="continuationSeparator" w:id="0">
    <w:p w14:paraId="3116F42F" w14:textId="77777777" w:rsidR="007F5EF5" w:rsidRDefault="007F5EF5" w:rsidP="00195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man Old Style" w:hAnsi="Bookman Old Style"/>
      </w:rPr>
      <w:id w:val="652419671"/>
      <w:docPartObj>
        <w:docPartGallery w:val="Page Numbers (Bottom of Page)"/>
        <w:docPartUnique/>
      </w:docPartObj>
    </w:sdtPr>
    <w:sdtEndPr>
      <w:rPr>
        <w:noProof/>
        <w:sz w:val="22"/>
        <w:szCs w:val="22"/>
      </w:rPr>
    </w:sdtEndPr>
    <w:sdtContent>
      <w:p w14:paraId="2EC3321C" w14:textId="585489BB" w:rsidR="00A64481" w:rsidRPr="00B17407" w:rsidRDefault="00A64481" w:rsidP="00A64481">
        <w:pPr>
          <w:pStyle w:val="Footer"/>
          <w:jc w:val="center"/>
          <w:rPr>
            <w:rFonts w:ascii="Bookman Old Style" w:hAnsi="Bookman Old Style"/>
            <w:sz w:val="22"/>
            <w:szCs w:val="22"/>
          </w:rPr>
        </w:pPr>
        <w:r w:rsidRPr="00B17407">
          <w:rPr>
            <w:rFonts w:ascii="Bookman Old Style" w:hAnsi="Bookman Old Style"/>
            <w:sz w:val="22"/>
            <w:szCs w:val="22"/>
          </w:rPr>
          <w:fldChar w:fldCharType="begin"/>
        </w:r>
        <w:r w:rsidRPr="00B17407">
          <w:rPr>
            <w:rFonts w:ascii="Bookman Old Style" w:hAnsi="Bookman Old Style"/>
            <w:sz w:val="22"/>
            <w:szCs w:val="22"/>
          </w:rPr>
          <w:instrText xml:space="preserve"> PAGE   \* MERGEFORMAT </w:instrText>
        </w:r>
        <w:r w:rsidRPr="00B17407">
          <w:rPr>
            <w:rFonts w:ascii="Bookman Old Style" w:hAnsi="Bookman Old Style"/>
            <w:sz w:val="22"/>
            <w:szCs w:val="22"/>
          </w:rPr>
          <w:fldChar w:fldCharType="separate"/>
        </w:r>
        <w:r w:rsidRPr="00B17407">
          <w:rPr>
            <w:rFonts w:ascii="Bookman Old Style" w:hAnsi="Bookman Old Style"/>
            <w:noProof/>
            <w:sz w:val="22"/>
            <w:szCs w:val="22"/>
          </w:rPr>
          <w:t>2</w:t>
        </w:r>
        <w:r w:rsidRPr="00B17407">
          <w:rPr>
            <w:rFonts w:ascii="Bookman Old Style" w:hAnsi="Bookman Old Style"/>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517AB" w14:textId="77777777" w:rsidR="007F5EF5" w:rsidRDefault="007F5EF5" w:rsidP="001959C8">
      <w:pPr>
        <w:spacing w:after="0" w:line="240" w:lineRule="auto"/>
      </w:pPr>
      <w:r>
        <w:separator/>
      </w:r>
    </w:p>
  </w:footnote>
  <w:footnote w:type="continuationSeparator" w:id="0">
    <w:p w14:paraId="4FB5DE7E" w14:textId="77777777" w:rsidR="007F5EF5" w:rsidRDefault="007F5EF5" w:rsidP="00195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FAB45" w14:textId="3CD70426" w:rsidR="00BB31AD" w:rsidRPr="00BB31AD" w:rsidRDefault="00BB31AD" w:rsidP="00BB31AD">
    <w:pPr>
      <w:spacing w:after="120" w:line="276" w:lineRule="auto"/>
      <w:jc w:val="right"/>
      <w:rPr>
        <w:rFonts w:ascii="Bookman Old Style" w:hAnsi="Bookman Old Style"/>
        <w:i/>
        <w:iCs/>
        <w:sz w:val="22"/>
        <w:szCs w:val="22"/>
      </w:rPr>
    </w:pPr>
    <w:r>
      <w:rPr>
        <w:rFonts w:ascii="Bookman Old Style" w:hAnsi="Bookman Old Style"/>
        <w:i/>
        <w:iCs/>
        <w:sz w:val="22"/>
        <w:szCs w:val="22"/>
      </w:rPr>
      <w:t>Jeje Abdul Rojak</w:t>
    </w:r>
  </w:p>
  <w:p w14:paraId="684448AD" w14:textId="29DBF556" w:rsidR="00A64481" w:rsidRPr="00BB31AD" w:rsidRDefault="00A64481" w:rsidP="00BB31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D29F3"/>
    <w:multiLevelType w:val="hybridMultilevel"/>
    <w:tmpl w:val="2758E272"/>
    <w:lvl w:ilvl="0" w:tplc="FFFFFFFF">
      <w:numFmt w:val="bullet"/>
      <w:lvlText w:val="-"/>
      <w:lvlJc w:val="left"/>
      <w:pPr>
        <w:ind w:left="720" w:hanging="360"/>
      </w:pPr>
      <w:rPr>
        <w:rFonts w:ascii="Aptos" w:eastAsiaTheme="minorEastAsia" w:hAnsi="Aptos"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291B261A"/>
    <w:multiLevelType w:val="hybridMultilevel"/>
    <w:tmpl w:val="370AFB8A"/>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B7F510C"/>
    <w:multiLevelType w:val="hybridMultilevel"/>
    <w:tmpl w:val="12220540"/>
    <w:lvl w:ilvl="0" w:tplc="FFFFFFFF">
      <w:numFmt w:val="bullet"/>
      <w:lvlText w:val="-"/>
      <w:lvlJc w:val="left"/>
      <w:pPr>
        <w:ind w:left="720" w:hanging="360"/>
      </w:pPr>
      <w:rPr>
        <w:rFonts w:ascii="Aptos" w:eastAsiaTheme="minorEastAsia" w:hAnsi="Aptos"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36EB22E7"/>
    <w:multiLevelType w:val="hybridMultilevel"/>
    <w:tmpl w:val="1A989752"/>
    <w:lvl w:ilvl="0" w:tplc="FFFFFFFF">
      <w:numFmt w:val="bullet"/>
      <w:lvlText w:val="-"/>
      <w:lvlJc w:val="left"/>
      <w:pPr>
        <w:ind w:left="720" w:hanging="360"/>
      </w:pPr>
      <w:rPr>
        <w:rFonts w:ascii="Aptos" w:eastAsiaTheme="minorEastAsia" w:hAnsi="Aptos"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5CB269FC"/>
    <w:multiLevelType w:val="hybridMultilevel"/>
    <w:tmpl w:val="B672C636"/>
    <w:lvl w:ilvl="0" w:tplc="FFFFFFFF">
      <w:numFmt w:val="bullet"/>
      <w:lvlText w:val="-"/>
      <w:lvlJc w:val="left"/>
      <w:pPr>
        <w:ind w:left="720" w:hanging="360"/>
      </w:pPr>
      <w:rPr>
        <w:rFonts w:ascii="Aptos" w:eastAsiaTheme="minorEastAsia" w:hAnsi="Aptos"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62B91D30"/>
    <w:multiLevelType w:val="hybridMultilevel"/>
    <w:tmpl w:val="16EA6D2A"/>
    <w:lvl w:ilvl="0" w:tplc="FFFFFFFF">
      <w:numFmt w:val="bullet"/>
      <w:lvlText w:val="-"/>
      <w:lvlJc w:val="left"/>
      <w:pPr>
        <w:ind w:left="720" w:hanging="360"/>
      </w:pPr>
      <w:rPr>
        <w:rFonts w:ascii="Aptos" w:eastAsiaTheme="minorEastAsia" w:hAnsi="Aptos"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2079133603">
    <w:abstractNumId w:val="1"/>
  </w:num>
  <w:num w:numId="2" w16cid:durableId="1023557169">
    <w:abstractNumId w:val="3"/>
  </w:num>
  <w:num w:numId="3" w16cid:durableId="1650668360">
    <w:abstractNumId w:val="5"/>
  </w:num>
  <w:num w:numId="4" w16cid:durableId="1922831227">
    <w:abstractNumId w:val="2"/>
  </w:num>
  <w:num w:numId="5" w16cid:durableId="1177423594">
    <w:abstractNumId w:val="4"/>
  </w:num>
  <w:num w:numId="6" w16cid:durableId="326061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3D4"/>
    <w:rsid w:val="00007B62"/>
    <w:rsid w:val="00021174"/>
    <w:rsid w:val="00034F41"/>
    <w:rsid w:val="00037769"/>
    <w:rsid w:val="00042650"/>
    <w:rsid w:val="00050954"/>
    <w:rsid w:val="00052A24"/>
    <w:rsid w:val="0006034E"/>
    <w:rsid w:val="00064615"/>
    <w:rsid w:val="0006592D"/>
    <w:rsid w:val="000710C2"/>
    <w:rsid w:val="000731E2"/>
    <w:rsid w:val="00094D20"/>
    <w:rsid w:val="000A0120"/>
    <w:rsid w:val="000A401C"/>
    <w:rsid w:val="000A40C4"/>
    <w:rsid w:val="000A4DB8"/>
    <w:rsid w:val="000A5571"/>
    <w:rsid w:val="000B0280"/>
    <w:rsid w:val="000D213C"/>
    <w:rsid w:val="000E3833"/>
    <w:rsid w:val="000E47CA"/>
    <w:rsid w:val="000F0C2A"/>
    <w:rsid w:val="00100F35"/>
    <w:rsid w:val="00107A59"/>
    <w:rsid w:val="00121D5E"/>
    <w:rsid w:val="00125423"/>
    <w:rsid w:val="0013228D"/>
    <w:rsid w:val="0013584B"/>
    <w:rsid w:val="0015044F"/>
    <w:rsid w:val="00164A77"/>
    <w:rsid w:val="00167A56"/>
    <w:rsid w:val="001707F7"/>
    <w:rsid w:val="00170B9B"/>
    <w:rsid w:val="00183A75"/>
    <w:rsid w:val="00195115"/>
    <w:rsid w:val="0019593E"/>
    <w:rsid w:val="001959C8"/>
    <w:rsid w:val="001A1F3D"/>
    <w:rsid w:val="001B464A"/>
    <w:rsid w:val="001B5D6F"/>
    <w:rsid w:val="001C384A"/>
    <w:rsid w:val="001C6AAE"/>
    <w:rsid w:val="001D38A0"/>
    <w:rsid w:val="001D6B54"/>
    <w:rsid w:val="001D7099"/>
    <w:rsid w:val="001E4279"/>
    <w:rsid w:val="001F0A5C"/>
    <w:rsid w:val="001F5E23"/>
    <w:rsid w:val="00200B8C"/>
    <w:rsid w:val="002021B2"/>
    <w:rsid w:val="00202AD9"/>
    <w:rsid w:val="00204982"/>
    <w:rsid w:val="002149C7"/>
    <w:rsid w:val="002209D3"/>
    <w:rsid w:val="00222277"/>
    <w:rsid w:val="0022782B"/>
    <w:rsid w:val="0023025D"/>
    <w:rsid w:val="002410E1"/>
    <w:rsid w:val="00244F2F"/>
    <w:rsid w:val="0024519A"/>
    <w:rsid w:val="002452A5"/>
    <w:rsid w:val="002528BD"/>
    <w:rsid w:val="00254F8C"/>
    <w:rsid w:val="00256237"/>
    <w:rsid w:val="00264F99"/>
    <w:rsid w:val="00267343"/>
    <w:rsid w:val="00273301"/>
    <w:rsid w:val="00280784"/>
    <w:rsid w:val="00282E5D"/>
    <w:rsid w:val="0028391F"/>
    <w:rsid w:val="0029212E"/>
    <w:rsid w:val="0029280E"/>
    <w:rsid w:val="002A022F"/>
    <w:rsid w:val="002B19AE"/>
    <w:rsid w:val="002B20E0"/>
    <w:rsid w:val="002D7C05"/>
    <w:rsid w:val="002E569F"/>
    <w:rsid w:val="002F6730"/>
    <w:rsid w:val="002F78E4"/>
    <w:rsid w:val="00312C25"/>
    <w:rsid w:val="00313877"/>
    <w:rsid w:val="0031567B"/>
    <w:rsid w:val="00315775"/>
    <w:rsid w:val="00327989"/>
    <w:rsid w:val="003318C5"/>
    <w:rsid w:val="00333A67"/>
    <w:rsid w:val="00340D6A"/>
    <w:rsid w:val="00341C21"/>
    <w:rsid w:val="0034722D"/>
    <w:rsid w:val="0035767F"/>
    <w:rsid w:val="003841F2"/>
    <w:rsid w:val="003936CE"/>
    <w:rsid w:val="003955D5"/>
    <w:rsid w:val="003A08EB"/>
    <w:rsid w:val="003A0EBC"/>
    <w:rsid w:val="003B0F47"/>
    <w:rsid w:val="003B34B4"/>
    <w:rsid w:val="003B4449"/>
    <w:rsid w:val="003B6AD9"/>
    <w:rsid w:val="003C11E8"/>
    <w:rsid w:val="003C4271"/>
    <w:rsid w:val="003C45E3"/>
    <w:rsid w:val="003D1405"/>
    <w:rsid w:val="003D1AE7"/>
    <w:rsid w:val="003E3067"/>
    <w:rsid w:val="003E7F4F"/>
    <w:rsid w:val="003F08B7"/>
    <w:rsid w:val="003F485F"/>
    <w:rsid w:val="003F5A09"/>
    <w:rsid w:val="003F73EE"/>
    <w:rsid w:val="003F7B3C"/>
    <w:rsid w:val="00414CB9"/>
    <w:rsid w:val="004154CF"/>
    <w:rsid w:val="004166BF"/>
    <w:rsid w:val="00417DDB"/>
    <w:rsid w:val="00421846"/>
    <w:rsid w:val="00421FFA"/>
    <w:rsid w:val="0042590D"/>
    <w:rsid w:val="00437573"/>
    <w:rsid w:val="0043774E"/>
    <w:rsid w:val="00442756"/>
    <w:rsid w:val="0044487F"/>
    <w:rsid w:val="00445E45"/>
    <w:rsid w:val="00446D42"/>
    <w:rsid w:val="004474AB"/>
    <w:rsid w:val="00454165"/>
    <w:rsid w:val="00455FC7"/>
    <w:rsid w:val="004620BB"/>
    <w:rsid w:val="00467D05"/>
    <w:rsid w:val="004853E5"/>
    <w:rsid w:val="00487B68"/>
    <w:rsid w:val="00494727"/>
    <w:rsid w:val="00496308"/>
    <w:rsid w:val="004B1D32"/>
    <w:rsid w:val="004B513C"/>
    <w:rsid w:val="004C7A52"/>
    <w:rsid w:val="004D215C"/>
    <w:rsid w:val="004D36B1"/>
    <w:rsid w:val="004D3851"/>
    <w:rsid w:val="004D4755"/>
    <w:rsid w:val="004E407A"/>
    <w:rsid w:val="004E53A9"/>
    <w:rsid w:val="004E6217"/>
    <w:rsid w:val="004F119B"/>
    <w:rsid w:val="004F4996"/>
    <w:rsid w:val="005112FB"/>
    <w:rsid w:val="00517B94"/>
    <w:rsid w:val="0052045B"/>
    <w:rsid w:val="005343A4"/>
    <w:rsid w:val="0055469C"/>
    <w:rsid w:val="0056069E"/>
    <w:rsid w:val="0056082B"/>
    <w:rsid w:val="00566B77"/>
    <w:rsid w:val="0057467D"/>
    <w:rsid w:val="00575129"/>
    <w:rsid w:val="00575724"/>
    <w:rsid w:val="00575D1A"/>
    <w:rsid w:val="005773E5"/>
    <w:rsid w:val="00581C55"/>
    <w:rsid w:val="0058344D"/>
    <w:rsid w:val="00595056"/>
    <w:rsid w:val="00597389"/>
    <w:rsid w:val="005A765D"/>
    <w:rsid w:val="005B0BBF"/>
    <w:rsid w:val="005B1DC0"/>
    <w:rsid w:val="005B3EDC"/>
    <w:rsid w:val="005B5D68"/>
    <w:rsid w:val="005C1064"/>
    <w:rsid w:val="005C1584"/>
    <w:rsid w:val="005D0FD9"/>
    <w:rsid w:val="005D3102"/>
    <w:rsid w:val="005E5DCF"/>
    <w:rsid w:val="005E7AD8"/>
    <w:rsid w:val="005F2652"/>
    <w:rsid w:val="005F614C"/>
    <w:rsid w:val="005F723E"/>
    <w:rsid w:val="005F7D95"/>
    <w:rsid w:val="00603CA6"/>
    <w:rsid w:val="006130B7"/>
    <w:rsid w:val="00614AFD"/>
    <w:rsid w:val="00615CB0"/>
    <w:rsid w:val="006217EF"/>
    <w:rsid w:val="00622F26"/>
    <w:rsid w:val="00624292"/>
    <w:rsid w:val="00637E57"/>
    <w:rsid w:val="00640D53"/>
    <w:rsid w:val="00643B12"/>
    <w:rsid w:val="0065261D"/>
    <w:rsid w:val="00657E7C"/>
    <w:rsid w:val="006641BF"/>
    <w:rsid w:val="00672704"/>
    <w:rsid w:val="00690B01"/>
    <w:rsid w:val="006912C7"/>
    <w:rsid w:val="0069637D"/>
    <w:rsid w:val="006A5A52"/>
    <w:rsid w:val="006A6959"/>
    <w:rsid w:val="006A7FD7"/>
    <w:rsid w:val="006C1C29"/>
    <w:rsid w:val="006C5776"/>
    <w:rsid w:val="006D2D74"/>
    <w:rsid w:val="006E3B7C"/>
    <w:rsid w:val="007054A4"/>
    <w:rsid w:val="007055F5"/>
    <w:rsid w:val="00711048"/>
    <w:rsid w:val="00723700"/>
    <w:rsid w:val="00730704"/>
    <w:rsid w:val="00731CC3"/>
    <w:rsid w:val="007327ED"/>
    <w:rsid w:val="007355AD"/>
    <w:rsid w:val="007426DE"/>
    <w:rsid w:val="007429CC"/>
    <w:rsid w:val="007573D6"/>
    <w:rsid w:val="00762EEE"/>
    <w:rsid w:val="00764B7E"/>
    <w:rsid w:val="007746B3"/>
    <w:rsid w:val="00777AD5"/>
    <w:rsid w:val="007917B8"/>
    <w:rsid w:val="007954FE"/>
    <w:rsid w:val="007A7C3E"/>
    <w:rsid w:val="007B2BB8"/>
    <w:rsid w:val="007B56EF"/>
    <w:rsid w:val="007B66AB"/>
    <w:rsid w:val="007C4BA9"/>
    <w:rsid w:val="007D38E1"/>
    <w:rsid w:val="007D6554"/>
    <w:rsid w:val="007E15F4"/>
    <w:rsid w:val="007E434D"/>
    <w:rsid w:val="007E5271"/>
    <w:rsid w:val="007F5EF5"/>
    <w:rsid w:val="007F79EB"/>
    <w:rsid w:val="0080166C"/>
    <w:rsid w:val="008103C0"/>
    <w:rsid w:val="00820124"/>
    <w:rsid w:val="00822AF2"/>
    <w:rsid w:val="00823CF3"/>
    <w:rsid w:val="0083465F"/>
    <w:rsid w:val="00836C2A"/>
    <w:rsid w:val="00847C36"/>
    <w:rsid w:val="008525CF"/>
    <w:rsid w:val="00853DFA"/>
    <w:rsid w:val="008554F6"/>
    <w:rsid w:val="00864AC5"/>
    <w:rsid w:val="00870699"/>
    <w:rsid w:val="008852FA"/>
    <w:rsid w:val="008A0888"/>
    <w:rsid w:val="008A2398"/>
    <w:rsid w:val="008B3014"/>
    <w:rsid w:val="008B4C22"/>
    <w:rsid w:val="008B4D2B"/>
    <w:rsid w:val="008D09BC"/>
    <w:rsid w:val="008E6921"/>
    <w:rsid w:val="008F3FB2"/>
    <w:rsid w:val="00901F1E"/>
    <w:rsid w:val="00905784"/>
    <w:rsid w:val="00907DD1"/>
    <w:rsid w:val="00913C93"/>
    <w:rsid w:val="00923BFB"/>
    <w:rsid w:val="0092518F"/>
    <w:rsid w:val="00927DD4"/>
    <w:rsid w:val="0093259E"/>
    <w:rsid w:val="00933187"/>
    <w:rsid w:val="00933393"/>
    <w:rsid w:val="00952BF0"/>
    <w:rsid w:val="00953C90"/>
    <w:rsid w:val="0095650C"/>
    <w:rsid w:val="00956D6E"/>
    <w:rsid w:val="00963D73"/>
    <w:rsid w:val="00973315"/>
    <w:rsid w:val="00975BA4"/>
    <w:rsid w:val="0097600C"/>
    <w:rsid w:val="00982D95"/>
    <w:rsid w:val="009846B4"/>
    <w:rsid w:val="00987C96"/>
    <w:rsid w:val="00996DDD"/>
    <w:rsid w:val="009B6597"/>
    <w:rsid w:val="009C1281"/>
    <w:rsid w:val="009C6352"/>
    <w:rsid w:val="009D0DBB"/>
    <w:rsid w:val="009D1AD4"/>
    <w:rsid w:val="009F5DC4"/>
    <w:rsid w:val="00A124AD"/>
    <w:rsid w:val="00A14382"/>
    <w:rsid w:val="00A25814"/>
    <w:rsid w:val="00A30861"/>
    <w:rsid w:val="00A37220"/>
    <w:rsid w:val="00A513C6"/>
    <w:rsid w:val="00A52590"/>
    <w:rsid w:val="00A52DAD"/>
    <w:rsid w:val="00A54434"/>
    <w:rsid w:val="00A56680"/>
    <w:rsid w:val="00A56C89"/>
    <w:rsid w:val="00A64481"/>
    <w:rsid w:val="00A64C99"/>
    <w:rsid w:val="00A67DB9"/>
    <w:rsid w:val="00A8285C"/>
    <w:rsid w:val="00A8516F"/>
    <w:rsid w:val="00A95BA6"/>
    <w:rsid w:val="00AA1BD5"/>
    <w:rsid w:val="00AB3BCC"/>
    <w:rsid w:val="00AB4C4A"/>
    <w:rsid w:val="00AB4FEC"/>
    <w:rsid w:val="00AC0894"/>
    <w:rsid w:val="00AC30ED"/>
    <w:rsid w:val="00AC7D21"/>
    <w:rsid w:val="00AD53C6"/>
    <w:rsid w:val="00AE0FA5"/>
    <w:rsid w:val="00AF0A1E"/>
    <w:rsid w:val="00AF21F8"/>
    <w:rsid w:val="00AF5223"/>
    <w:rsid w:val="00AF7BFD"/>
    <w:rsid w:val="00B02455"/>
    <w:rsid w:val="00B02DDF"/>
    <w:rsid w:val="00B02FAC"/>
    <w:rsid w:val="00B10382"/>
    <w:rsid w:val="00B10BB1"/>
    <w:rsid w:val="00B13604"/>
    <w:rsid w:val="00B1371C"/>
    <w:rsid w:val="00B17407"/>
    <w:rsid w:val="00B2470D"/>
    <w:rsid w:val="00B3152F"/>
    <w:rsid w:val="00B319A5"/>
    <w:rsid w:val="00B328C5"/>
    <w:rsid w:val="00B36F34"/>
    <w:rsid w:val="00B43965"/>
    <w:rsid w:val="00B57925"/>
    <w:rsid w:val="00B604C1"/>
    <w:rsid w:val="00B64760"/>
    <w:rsid w:val="00B74B10"/>
    <w:rsid w:val="00B754A4"/>
    <w:rsid w:val="00B77FAA"/>
    <w:rsid w:val="00B87CAD"/>
    <w:rsid w:val="00BA5027"/>
    <w:rsid w:val="00BB2551"/>
    <w:rsid w:val="00BB31AD"/>
    <w:rsid w:val="00BB50D5"/>
    <w:rsid w:val="00BB5FED"/>
    <w:rsid w:val="00BF56F3"/>
    <w:rsid w:val="00C13E09"/>
    <w:rsid w:val="00C15B71"/>
    <w:rsid w:val="00C17996"/>
    <w:rsid w:val="00C208E5"/>
    <w:rsid w:val="00C21463"/>
    <w:rsid w:val="00C24558"/>
    <w:rsid w:val="00C33C1A"/>
    <w:rsid w:val="00C34A18"/>
    <w:rsid w:val="00C34C8E"/>
    <w:rsid w:val="00C645E5"/>
    <w:rsid w:val="00C7333C"/>
    <w:rsid w:val="00C752BC"/>
    <w:rsid w:val="00C80778"/>
    <w:rsid w:val="00C8250C"/>
    <w:rsid w:val="00C84399"/>
    <w:rsid w:val="00C864AA"/>
    <w:rsid w:val="00C8790B"/>
    <w:rsid w:val="00C90063"/>
    <w:rsid w:val="00C91BCE"/>
    <w:rsid w:val="00CA1A04"/>
    <w:rsid w:val="00CA5F13"/>
    <w:rsid w:val="00CB1309"/>
    <w:rsid w:val="00CC2513"/>
    <w:rsid w:val="00CD0773"/>
    <w:rsid w:val="00CD3884"/>
    <w:rsid w:val="00CD4ACF"/>
    <w:rsid w:val="00CE46E3"/>
    <w:rsid w:val="00CF1213"/>
    <w:rsid w:val="00CF5282"/>
    <w:rsid w:val="00CF58DB"/>
    <w:rsid w:val="00CF65B5"/>
    <w:rsid w:val="00D00C35"/>
    <w:rsid w:val="00D05C2D"/>
    <w:rsid w:val="00D05E29"/>
    <w:rsid w:val="00D10225"/>
    <w:rsid w:val="00D10FAB"/>
    <w:rsid w:val="00D15024"/>
    <w:rsid w:val="00D23E0E"/>
    <w:rsid w:val="00D30EE4"/>
    <w:rsid w:val="00D418E8"/>
    <w:rsid w:val="00D45D5F"/>
    <w:rsid w:val="00D50CFD"/>
    <w:rsid w:val="00D55E3C"/>
    <w:rsid w:val="00D565F0"/>
    <w:rsid w:val="00D569F0"/>
    <w:rsid w:val="00D579F3"/>
    <w:rsid w:val="00D6782F"/>
    <w:rsid w:val="00D70B1F"/>
    <w:rsid w:val="00D7429C"/>
    <w:rsid w:val="00D7483C"/>
    <w:rsid w:val="00D7625C"/>
    <w:rsid w:val="00D817D1"/>
    <w:rsid w:val="00D82E3B"/>
    <w:rsid w:val="00D83DBA"/>
    <w:rsid w:val="00D90834"/>
    <w:rsid w:val="00D95301"/>
    <w:rsid w:val="00D96512"/>
    <w:rsid w:val="00DA06A7"/>
    <w:rsid w:val="00DA290B"/>
    <w:rsid w:val="00DA2B62"/>
    <w:rsid w:val="00DB0B62"/>
    <w:rsid w:val="00DB5946"/>
    <w:rsid w:val="00DD0411"/>
    <w:rsid w:val="00DD1778"/>
    <w:rsid w:val="00DD1C94"/>
    <w:rsid w:val="00DD3D4A"/>
    <w:rsid w:val="00DD5717"/>
    <w:rsid w:val="00DD5A57"/>
    <w:rsid w:val="00DE2766"/>
    <w:rsid w:val="00DE2CC9"/>
    <w:rsid w:val="00DF4F74"/>
    <w:rsid w:val="00DF5AC9"/>
    <w:rsid w:val="00E02190"/>
    <w:rsid w:val="00E023D4"/>
    <w:rsid w:val="00E039B3"/>
    <w:rsid w:val="00E07CCA"/>
    <w:rsid w:val="00E108FF"/>
    <w:rsid w:val="00E11D3F"/>
    <w:rsid w:val="00E16D7F"/>
    <w:rsid w:val="00E2058F"/>
    <w:rsid w:val="00E22166"/>
    <w:rsid w:val="00E33E47"/>
    <w:rsid w:val="00E3696C"/>
    <w:rsid w:val="00E36D99"/>
    <w:rsid w:val="00E37CD0"/>
    <w:rsid w:val="00E423F5"/>
    <w:rsid w:val="00E53EC5"/>
    <w:rsid w:val="00E558BB"/>
    <w:rsid w:val="00E56F8E"/>
    <w:rsid w:val="00E60536"/>
    <w:rsid w:val="00E716DF"/>
    <w:rsid w:val="00E72784"/>
    <w:rsid w:val="00E76959"/>
    <w:rsid w:val="00E80848"/>
    <w:rsid w:val="00E81FE8"/>
    <w:rsid w:val="00E91DE4"/>
    <w:rsid w:val="00E9347B"/>
    <w:rsid w:val="00EB2E43"/>
    <w:rsid w:val="00EB4707"/>
    <w:rsid w:val="00EC227E"/>
    <w:rsid w:val="00ED16DB"/>
    <w:rsid w:val="00ED1A2C"/>
    <w:rsid w:val="00EE4E84"/>
    <w:rsid w:val="00EF33EE"/>
    <w:rsid w:val="00EF3818"/>
    <w:rsid w:val="00F00EDD"/>
    <w:rsid w:val="00F0102F"/>
    <w:rsid w:val="00F03270"/>
    <w:rsid w:val="00F1474C"/>
    <w:rsid w:val="00F163FC"/>
    <w:rsid w:val="00F230F6"/>
    <w:rsid w:val="00F30132"/>
    <w:rsid w:val="00F303E8"/>
    <w:rsid w:val="00F34175"/>
    <w:rsid w:val="00F36AA3"/>
    <w:rsid w:val="00F46BCC"/>
    <w:rsid w:val="00F5658A"/>
    <w:rsid w:val="00F65FC2"/>
    <w:rsid w:val="00F73A6E"/>
    <w:rsid w:val="00F74E4C"/>
    <w:rsid w:val="00F764D3"/>
    <w:rsid w:val="00F848E0"/>
    <w:rsid w:val="00F85432"/>
    <w:rsid w:val="00F87A3D"/>
    <w:rsid w:val="00FA659B"/>
    <w:rsid w:val="00FB47E0"/>
    <w:rsid w:val="00FC583E"/>
    <w:rsid w:val="00FD0DD7"/>
    <w:rsid w:val="00FD57AC"/>
    <w:rsid w:val="00FD7D16"/>
    <w:rsid w:val="00FE00D9"/>
    <w:rsid w:val="00FE5178"/>
    <w:rsid w:val="00FF31A2"/>
    <w:rsid w:val="00FF3891"/>
    <w:rsid w:val="00FF5C2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D0000"/>
  <w15:chartTrackingRefBased/>
  <w15:docId w15:val="{FE20D22C-1FA2-3B47-8246-DFE9ADB7F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3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23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23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23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23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23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3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3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3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3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23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23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23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23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23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3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3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3D4"/>
    <w:rPr>
      <w:rFonts w:eastAsiaTheme="majorEastAsia" w:cstheme="majorBidi"/>
      <w:color w:val="272727" w:themeColor="text1" w:themeTint="D8"/>
    </w:rPr>
  </w:style>
  <w:style w:type="paragraph" w:styleId="Title">
    <w:name w:val="Title"/>
    <w:basedOn w:val="Normal"/>
    <w:next w:val="Normal"/>
    <w:link w:val="TitleChar"/>
    <w:uiPriority w:val="10"/>
    <w:qFormat/>
    <w:rsid w:val="00E023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3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3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3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3D4"/>
    <w:pPr>
      <w:spacing w:before="160"/>
      <w:jc w:val="center"/>
    </w:pPr>
    <w:rPr>
      <w:i/>
      <w:iCs/>
      <w:color w:val="404040" w:themeColor="text1" w:themeTint="BF"/>
    </w:rPr>
  </w:style>
  <w:style w:type="character" w:customStyle="1" w:styleId="QuoteChar">
    <w:name w:val="Quote Char"/>
    <w:basedOn w:val="DefaultParagraphFont"/>
    <w:link w:val="Quote"/>
    <w:uiPriority w:val="29"/>
    <w:rsid w:val="00E023D4"/>
    <w:rPr>
      <w:i/>
      <w:iCs/>
      <w:color w:val="404040" w:themeColor="text1" w:themeTint="BF"/>
    </w:rPr>
  </w:style>
  <w:style w:type="paragraph" w:styleId="ListParagraph">
    <w:name w:val="List Paragraph"/>
    <w:basedOn w:val="Normal"/>
    <w:uiPriority w:val="34"/>
    <w:qFormat/>
    <w:rsid w:val="00E023D4"/>
    <w:pPr>
      <w:ind w:left="720"/>
      <w:contextualSpacing/>
    </w:pPr>
  </w:style>
  <w:style w:type="character" w:styleId="IntenseEmphasis">
    <w:name w:val="Intense Emphasis"/>
    <w:basedOn w:val="DefaultParagraphFont"/>
    <w:uiPriority w:val="21"/>
    <w:qFormat/>
    <w:rsid w:val="00E023D4"/>
    <w:rPr>
      <w:i/>
      <w:iCs/>
      <w:color w:val="0F4761" w:themeColor="accent1" w:themeShade="BF"/>
    </w:rPr>
  </w:style>
  <w:style w:type="paragraph" w:styleId="IntenseQuote">
    <w:name w:val="Intense Quote"/>
    <w:basedOn w:val="Normal"/>
    <w:next w:val="Normal"/>
    <w:link w:val="IntenseQuoteChar"/>
    <w:uiPriority w:val="30"/>
    <w:qFormat/>
    <w:rsid w:val="00E023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23D4"/>
    <w:rPr>
      <w:i/>
      <w:iCs/>
      <w:color w:val="0F4761" w:themeColor="accent1" w:themeShade="BF"/>
    </w:rPr>
  </w:style>
  <w:style w:type="character" w:styleId="IntenseReference">
    <w:name w:val="Intense Reference"/>
    <w:basedOn w:val="DefaultParagraphFont"/>
    <w:uiPriority w:val="32"/>
    <w:qFormat/>
    <w:rsid w:val="00E023D4"/>
    <w:rPr>
      <w:b/>
      <w:bCs/>
      <w:smallCaps/>
      <w:color w:val="0F4761" w:themeColor="accent1" w:themeShade="BF"/>
      <w:spacing w:val="5"/>
    </w:rPr>
  </w:style>
  <w:style w:type="character" w:styleId="Hyperlink">
    <w:name w:val="Hyperlink"/>
    <w:basedOn w:val="DefaultParagraphFont"/>
    <w:uiPriority w:val="99"/>
    <w:unhideWhenUsed/>
    <w:rsid w:val="007B56EF"/>
    <w:rPr>
      <w:color w:val="467886" w:themeColor="hyperlink"/>
      <w:u w:val="single"/>
    </w:rPr>
  </w:style>
  <w:style w:type="character" w:styleId="UnresolvedMention">
    <w:name w:val="Unresolved Mention"/>
    <w:basedOn w:val="DefaultParagraphFont"/>
    <w:uiPriority w:val="99"/>
    <w:semiHidden/>
    <w:unhideWhenUsed/>
    <w:rsid w:val="007B56EF"/>
    <w:rPr>
      <w:color w:val="605E5C"/>
      <w:shd w:val="clear" w:color="auto" w:fill="E1DFDD"/>
    </w:rPr>
  </w:style>
  <w:style w:type="paragraph" w:styleId="Header">
    <w:name w:val="header"/>
    <w:basedOn w:val="Normal"/>
    <w:link w:val="HeaderChar"/>
    <w:uiPriority w:val="99"/>
    <w:unhideWhenUsed/>
    <w:rsid w:val="001959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9C8"/>
  </w:style>
  <w:style w:type="paragraph" w:styleId="Footer">
    <w:name w:val="footer"/>
    <w:basedOn w:val="Normal"/>
    <w:link w:val="FooterChar"/>
    <w:uiPriority w:val="99"/>
    <w:unhideWhenUsed/>
    <w:rsid w:val="001959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0B255-3CD4-4C3C-B56E-5D1A80F96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16</Pages>
  <Words>6750</Words>
  <Characters>38476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Kotak Bimbingan</dc:creator>
  <cp:keywords/>
  <dc:description/>
  <cp:lastModifiedBy>prof.diditdarmawan@outlook.com</cp:lastModifiedBy>
  <cp:revision>17</cp:revision>
  <dcterms:created xsi:type="dcterms:W3CDTF">2026-05-15T01:36:00Z</dcterms:created>
  <dcterms:modified xsi:type="dcterms:W3CDTF">2026-06-01T09:26:00Z</dcterms:modified>
</cp:coreProperties>
</file>